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143C6" w14:textId="708EA783" w:rsidR="00082A8A" w:rsidRDefault="00567542">
      <w:pPr>
        <w:ind w:left="21082" w:hangingChars="2500" w:hanging="21082"/>
        <w:rPr>
          <w:rFonts w:eastAsia="楷体_GB2312"/>
          <w:b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46BA">
        <w:rPr>
          <w:rFonts w:eastAsiaTheme="minorEastAsia"/>
          <w:b/>
          <w:noProof/>
          <w:sz w:val="84"/>
        </w:rPr>
        <w:drawing>
          <wp:anchor distT="0" distB="0" distL="114300" distR="114300" simplePos="0" relativeHeight="251666432" behindDoc="0" locked="0" layoutInCell="1" allowOverlap="1" wp14:anchorId="31369F30" wp14:editId="46B9AD50">
            <wp:simplePos x="0" y="0"/>
            <wp:positionH relativeFrom="column">
              <wp:posOffset>2633663</wp:posOffset>
            </wp:positionH>
            <wp:positionV relativeFrom="paragraph">
              <wp:posOffset>199390</wp:posOffset>
            </wp:positionV>
            <wp:extent cx="1771650" cy="865505"/>
            <wp:effectExtent l="19050" t="0" r="0" b="0"/>
            <wp:wrapNone/>
            <wp:docPr id="1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                                        </w:t>
      </w:r>
      <w:r>
        <w:rPr>
          <w:rFonts w:eastAsia="微软雅黑" w:hint="eastAsia"/>
          <w:sz w:val="84"/>
        </w:rPr>
        <w:t>(</w:t>
      </w:r>
      <w:r w:rsidRPr="005F46BA">
        <w:rPr>
          <w:rFonts w:eastAsia="微软雅黑"/>
          <w:sz w:val="84"/>
          <w:szCs w:val="84"/>
        </w:rPr>
        <w:t>浙</w:t>
      </w:r>
      <w:r w:rsidRPr="005F46BA">
        <w:rPr>
          <w:rFonts w:eastAsia="微软雅黑"/>
          <w:sz w:val="84"/>
        </w:rPr>
        <w:t>)</w:t>
      </w:r>
    </w:p>
    <w:p w14:paraId="13F39F4E" w14:textId="77777777" w:rsidR="006B4C07" w:rsidRPr="005F46BA" w:rsidRDefault="006B4C07" w:rsidP="006B4C07">
      <w:pPr>
        <w:jc w:val="distribute"/>
        <w:rPr>
          <w:b/>
          <w:spacing w:val="48"/>
          <w:sz w:val="52"/>
          <w:szCs w:val="52"/>
        </w:rPr>
      </w:pPr>
      <w:r w:rsidRPr="005F46BA">
        <w:rPr>
          <w:b/>
          <w:spacing w:val="48"/>
          <w:sz w:val="52"/>
          <w:szCs w:val="52"/>
        </w:rPr>
        <w:t>浙江省地方计量技术规范</w:t>
      </w:r>
    </w:p>
    <w:p w14:paraId="0433288A" w14:textId="2C89506A" w:rsidR="006B4C07" w:rsidRPr="005F46BA" w:rsidRDefault="006B4C07" w:rsidP="006B4C07">
      <w:pPr>
        <w:jc w:val="right"/>
        <w:rPr>
          <w:rFonts w:eastAsia="小标宋"/>
          <w:b/>
          <w:spacing w:val="48"/>
          <w:sz w:val="52"/>
          <w:szCs w:val="52"/>
        </w:rPr>
      </w:pPr>
      <w:r w:rsidRPr="005F46BA">
        <w:rPr>
          <w:rFonts w:eastAsia="黑体"/>
          <w:sz w:val="28"/>
          <w:szCs w:val="28"/>
        </w:rPr>
        <w:t>JJF</w:t>
      </w:r>
      <w:r w:rsidRPr="005F46BA">
        <w:rPr>
          <w:rFonts w:eastAsia="黑体"/>
          <w:sz w:val="28"/>
          <w:szCs w:val="28"/>
        </w:rPr>
        <w:t>（浙）</w:t>
      </w:r>
      <w:r w:rsidRPr="005F46BA">
        <w:rPr>
          <w:rFonts w:eastAsia="黑体"/>
          <w:sz w:val="28"/>
          <w:szCs w:val="28"/>
        </w:rPr>
        <w:t>××××</w:t>
      </w:r>
      <w:r w:rsidRPr="006B4C07">
        <w:rPr>
          <w:rFonts w:eastAsia="黑体"/>
          <w:sz w:val="28"/>
          <w:szCs w:val="28"/>
        </w:rPr>
        <w:t>-</w:t>
      </w:r>
      <w:r w:rsidRPr="005F46BA">
        <w:rPr>
          <w:rFonts w:eastAsia="黑体"/>
          <w:sz w:val="28"/>
          <w:szCs w:val="28"/>
        </w:rPr>
        <w:t xml:space="preserve">××××    </w:t>
      </w:r>
    </w:p>
    <w:p w14:paraId="39A6E843" w14:textId="77777777" w:rsidR="006B4C07" w:rsidRPr="005F46BA" w:rsidRDefault="006B4C07" w:rsidP="006B4C07">
      <w:pPr>
        <w:adjustRightInd w:val="0"/>
        <w:snapToGrid w:val="0"/>
        <w:ind w:firstLine="561"/>
        <w:jc w:val="right"/>
        <w:rPr>
          <w:rFonts w:eastAsia="黑体"/>
          <w:sz w:val="28"/>
          <w:szCs w:val="28"/>
        </w:rPr>
      </w:pPr>
      <w:r w:rsidRPr="005F46BA">
        <w:rPr>
          <w:rFonts w:eastAsia="黑体"/>
          <w:sz w:val="28"/>
          <w:szCs w:val="28"/>
        </w:rPr>
        <w:t xml:space="preserve">   </w:t>
      </w:r>
    </w:p>
    <w:p w14:paraId="5E8D4B71" w14:textId="77777777" w:rsidR="00082A8A" w:rsidRPr="006B4C07" w:rsidRDefault="00000000">
      <w:pPr>
        <w:jc w:val="center"/>
        <w:rPr>
          <w:b/>
          <w:sz w:val="30"/>
          <w:szCs w:val="30"/>
        </w:rPr>
      </w:pPr>
      <w:r w:rsidRPr="006B4C07"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F850F" wp14:editId="61C07A8C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5200650" cy="0"/>
                <wp:effectExtent l="0" t="9525" r="11430" b="13335"/>
                <wp:wrapNone/>
                <wp:docPr id="22" name="直线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DBAA1" id="直线 10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0" to="42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" strokeweight="1.5pt"/>
            </w:pict>
          </mc:Fallback>
        </mc:AlternateContent>
      </w:r>
    </w:p>
    <w:p w14:paraId="6D940903" w14:textId="77777777" w:rsidR="00082A8A" w:rsidRPr="006B4C07" w:rsidRDefault="00082A8A">
      <w:pPr>
        <w:jc w:val="center"/>
        <w:rPr>
          <w:b/>
          <w:sz w:val="30"/>
          <w:szCs w:val="30"/>
        </w:rPr>
      </w:pPr>
    </w:p>
    <w:p w14:paraId="632AA58F" w14:textId="77777777" w:rsidR="00082A8A" w:rsidRPr="006B4C07" w:rsidRDefault="00082A8A">
      <w:pPr>
        <w:jc w:val="center"/>
        <w:rPr>
          <w:b/>
          <w:sz w:val="30"/>
          <w:szCs w:val="30"/>
        </w:rPr>
      </w:pPr>
    </w:p>
    <w:p w14:paraId="761E4752" w14:textId="77777777" w:rsidR="00082A8A" w:rsidRPr="006B4C07" w:rsidRDefault="00082A8A">
      <w:pPr>
        <w:jc w:val="center"/>
        <w:rPr>
          <w:b/>
          <w:sz w:val="30"/>
          <w:szCs w:val="30"/>
        </w:rPr>
      </w:pPr>
    </w:p>
    <w:p w14:paraId="0774EEE3" w14:textId="4D293946" w:rsidR="00082A8A" w:rsidRPr="00567542" w:rsidRDefault="00000000">
      <w:pPr>
        <w:jc w:val="center"/>
        <w:rPr>
          <w:rFonts w:eastAsia="黑体"/>
          <w:b/>
          <w:bCs/>
          <w:sz w:val="52"/>
        </w:rPr>
      </w:pPr>
      <w:r w:rsidRPr="00567542">
        <w:rPr>
          <w:rFonts w:eastAsia="黑体"/>
          <w:b/>
          <w:bCs/>
          <w:sz w:val="52"/>
          <w:szCs w:val="52"/>
        </w:rPr>
        <w:t>示位标测试仪校准规范</w:t>
      </w:r>
    </w:p>
    <w:p w14:paraId="2BFD3E34" w14:textId="77777777" w:rsidR="00082A8A" w:rsidRPr="00567542" w:rsidRDefault="00000000">
      <w:pPr>
        <w:pStyle w:val="af9"/>
        <w:ind w:firstLineChars="600" w:firstLine="1680"/>
        <w:rPr>
          <w:sz w:val="28"/>
        </w:rPr>
      </w:pPr>
      <w:r w:rsidRPr="00567542">
        <w:rPr>
          <w:rFonts w:hint="eastAsia"/>
          <w:sz w:val="28"/>
        </w:rPr>
        <w:t xml:space="preserve">Calibration Specification for Emergency Position </w:t>
      </w:r>
    </w:p>
    <w:p w14:paraId="2D480C29" w14:textId="77777777" w:rsidR="00082A8A" w:rsidRPr="00567542" w:rsidRDefault="00000000">
      <w:pPr>
        <w:pStyle w:val="af9"/>
        <w:ind w:firstLineChars="600" w:firstLine="1680"/>
        <w:rPr>
          <w:sz w:val="28"/>
        </w:rPr>
      </w:pPr>
      <w:r w:rsidRPr="00567542">
        <w:rPr>
          <w:rFonts w:hint="eastAsia"/>
          <w:sz w:val="28"/>
        </w:rPr>
        <w:t>Indicating Radio Beacon (EPIRB) Test Sets</w:t>
      </w:r>
    </w:p>
    <w:p w14:paraId="40074E5F" w14:textId="77777777" w:rsidR="00082A8A" w:rsidRDefault="00082A8A">
      <w:pPr>
        <w:jc w:val="center"/>
        <w:rPr>
          <w:b/>
          <w:sz w:val="28"/>
        </w:rPr>
      </w:pPr>
    </w:p>
    <w:p w14:paraId="7356654E" w14:textId="77777777" w:rsidR="00082A8A" w:rsidRDefault="00000000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 xml:space="preserve"> </w:t>
      </w:r>
    </w:p>
    <w:p w14:paraId="54795686" w14:textId="77777777" w:rsidR="00082A8A" w:rsidRDefault="00082A8A">
      <w:pPr>
        <w:rPr>
          <w:rFonts w:ascii="黑体" w:eastAsia="黑体"/>
          <w:b/>
          <w:sz w:val="30"/>
        </w:rPr>
      </w:pPr>
    </w:p>
    <w:p w14:paraId="4DF92FD1" w14:textId="77777777" w:rsidR="00082A8A" w:rsidRDefault="00082A8A">
      <w:pPr>
        <w:rPr>
          <w:rFonts w:ascii="黑体" w:eastAsia="黑体"/>
          <w:b/>
          <w:sz w:val="30"/>
        </w:rPr>
      </w:pPr>
    </w:p>
    <w:p w14:paraId="6BAC364C" w14:textId="77777777" w:rsidR="00082A8A" w:rsidRDefault="00082A8A">
      <w:pPr>
        <w:rPr>
          <w:rFonts w:ascii="黑体" w:eastAsia="黑体"/>
          <w:b/>
          <w:sz w:val="30"/>
        </w:rPr>
      </w:pPr>
    </w:p>
    <w:p w14:paraId="48ABE57D" w14:textId="77777777" w:rsidR="00082A8A" w:rsidRDefault="00082A8A">
      <w:pPr>
        <w:rPr>
          <w:rFonts w:ascii="黑体" w:eastAsia="黑体"/>
          <w:b/>
          <w:sz w:val="30"/>
        </w:rPr>
      </w:pPr>
    </w:p>
    <w:p w14:paraId="058FCB33" w14:textId="77777777" w:rsidR="00082A8A" w:rsidRDefault="00082A8A">
      <w:pPr>
        <w:rPr>
          <w:rFonts w:ascii="黑体" w:eastAsia="黑体"/>
          <w:b/>
          <w:sz w:val="30"/>
        </w:rPr>
      </w:pPr>
    </w:p>
    <w:p w14:paraId="78730E62" w14:textId="5B557C10" w:rsidR="00082A8A" w:rsidRDefault="00000000">
      <w:pPr>
        <w:ind w:firstLineChars="100" w:firstLine="280"/>
        <w:rPr>
          <w:rFonts w:ascii="黑体" w:eastAsia="黑体"/>
          <w:sz w:val="28"/>
          <w:szCs w:val="28"/>
        </w:rPr>
      </w:pPr>
      <w:r>
        <w:rPr>
          <w:rFonts w:eastAsia="黑体"/>
          <w:sz w:val="28"/>
          <w:szCs w:val="28"/>
        </w:rPr>
        <w:t>××××</w:t>
      </w:r>
      <w:r w:rsidR="008306FB" w:rsidRPr="008306FB">
        <w:rPr>
          <w:rFonts w:eastAsia="黑体"/>
          <w:sz w:val="28"/>
          <w:szCs w:val="28"/>
        </w:rPr>
        <w:t>-</w:t>
      </w:r>
      <w:r>
        <w:rPr>
          <w:rFonts w:eastAsia="黑体"/>
          <w:sz w:val="28"/>
          <w:szCs w:val="28"/>
        </w:rPr>
        <w:t>××</w:t>
      </w:r>
      <w:r w:rsidR="008306FB" w:rsidRPr="008306FB">
        <w:rPr>
          <w:rFonts w:eastAsia="黑体"/>
          <w:sz w:val="28"/>
          <w:szCs w:val="28"/>
        </w:rPr>
        <w:t>-</w:t>
      </w:r>
      <w:r>
        <w:rPr>
          <w:rFonts w:eastAsia="黑体"/>
          <w:sz w:val="28"/>
          <w:szCs w:val="28"/>
        </w:rPr>
        <w:t>××</w:t>
      </w:r>
      <w:r>
        <w:rPr>
          <w:rFonts w:eastAsia="黑体"/>
          <w:sz w:val="28"/>
          <w:szCs w:val="28"/>
        </w:rPr>
        <w:t>发布</w:t>
      </w:r>
      <w:r>
        <w:rPr>
          <w:rFonts w:eastAsia="黑体"/>
          <w:sz w:val="28"/>
          <w:szCs w:val="28"/>
        </w:rPr>
        <w:t xml:space="preserve">                </w:t>
      </w:r>
      <w:r>
        <w:rPr>
          <w:rFonts w:eastAsia="黑体" w:hint="eastAsia"/>
          <w:sz w:val="28"/>
          <w:szCs w:val="28"/>
        </w:rPr>
        <w:t xml:space="preserve">      </w:t>
      </w:r>
      <w:r>
        <w:rPr>
          <w:rFonts w:eastAsia="黑体"/>
          <w:sz w:val="28"/>
          <w:szCs w:val="28"/>
        </w:rPr>
        <w:t>××××</w:t>
      </w:r>
      <w:r w:rsidR="008306FB" w:rsidRPr="008306FB">
        <w:rPr>
          <w:rFonts w:eastAsia="黑体"/>
          <w:sz w:val="28"/>
          <w:szCs w:val="28"/>
        </w:rPr>
        <w:t>-</w:t>
      </w:r>
      <w:r>
        <w:rPr>
          <w:rFonts w:eastAsia="黑体"/>
          <w:sz w:val="28"/>
          <w:szCs w:val="28"/>
        </w:rPr>
        <w:t>××</w:t>
      </w:r>
      <w:r w:rsidR="008306FB" w:rsidRPr="008306FB">
        <w:rPr>
          <w:rFonts w:eastAsia="黑体"/>
          <w:sz w:val="28"/>
          <w:szCs w:val="28"/>
        </w:rPr>
        <w:t>-</w:t>
      </w:r>
      <w:r>
        <w:rPr>
          <w:rFonts w:eastAsia="黑体"/>
          <w:sz w:val="28"/>
          <w:szCs w:val="28"/>
        </w:rPr>
        <w:t>××</w:t>
      </w:r>
      <w:r>
        <w:rPr>
          <w:rFonts w:eastAsia="黑体"/>
          <w:sz w:val="28"/>
          <w:szCs w:val="28"/>
        </w:rPr>
        <w:t>实施</w:t>
      </w:r>
      <w:r>
        <w:rPr>
          <w:rFonts w:ascii="黑体" w:eastAsia="黑体" w:hint="eastAsia"/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A2E7E" wp14:editId="5D46653F">
                <wp:simplePos x="0" y="0"/>
                <wp:positionH relativeFrom="column">
                  <wp:posOffset>-68580</wp:posOffset>
                </wp:positionH>
                <wp:positionV relativeFrom="paragraph">
                  <wp:posOffset>299085</wp:posOffset>
                </wp:positionV>
                <wp:extent cx="5486400" cy="0"/>
                <wp:effectExtent l="0" t="7620" r="0" b="15240"/>
                <wp:wrapNone/>
                <wp:docPr id="23" name="直线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E4ACE" id="直线 10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3.55pt" to="426.6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" strokeweight="1.25pt"/>
            </w:pict>
          </mc:Fallback>
        </mc:AlternateContent>
      </w:r>
    </w:p>
    <w:p w14:paraId="70FBC1E8" w14:textId="77777777" w:rsidR="00082A8A" w:rsidRDefault="00000000" w:rsidP="00443A23">
      <w:pPr>
        <w:ind w:firstLineChars="100" w:firstLine="442"/>
        <w:jc w:val="center"/>
        <w:rPr>
          <w:rFonts w:ascii="黑体" w:eastAsia="黑体"/>
          <w:spacing w:val="60"/>
          <w:kern w:val="6"/>
          <w:sz w:val="28"/>
          <w:szCs w:val="28"/>
        </w:rPr>
        <w:sectPr w:rsidR="00082A8A">
          <w:footerReference w:type="even" r:id="rId9"/>
          <w:footerReference w:type="default" r:id="rId10"/>
          <w:pgSz w:w="11906" w:h="16838"/>
          <w:pgMar w:top="907" w:right="1797" w:bottom="1701" w:left="1797" w:header="851" w:footer="992" w:gutter="0"/>
          <w:cols w:space="425"/>
          <w:docGrid w:type="lines" w:linePitch="312"/>
        </w:sectPr>
      </w:pPr>
      <w:r>
        <w:rPr>
          <w:b/>
          <w:sz w:val="44"/>
          <w:szCs w:val="44"/>
        </w:rPr>
        <w:t>浙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江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省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市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场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监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督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管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理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局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</w:t>
      </w:r>
      <w:r>
        <w:rPr>
          <w:rFonts w:eastAsia="黑体"/>
          <w:sz w:val="28"/>
          <w:szCs w:val="28"/>
        </w:rPr>
        <w:t>发</w:t>
      </w:r>
      <w:r>
        <w:rPr>
          <w:rFonts w:eastAsia="黑体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>布</w:t>
      </w:r>
    </w:p>
    <w:p w14:paraId="054AC850" w14:textId="77777777" w:rsidR="00082A8A" w:rsidRPr="00567542" w:rsidRDefault="00082A8A">
      <w:pPr>
        <w:spacing w:line="0" w:lineRule="atLeast"/>
        <w:rPr>
          <w:b/>
          <w:sz w:val="40"/>
          <w:szCs w:val="24"/>
        </w:rPr>
      </w:pPr>
    </w:p>
    <w:p w14:paraId="55B5ECAF" w14:textId="77777777" w:rsidR="00567542" w:rsidRPr="00567542" w:rsidRDefault="00567542">
      <w:pPr>
        <w:spacing w:line="0" w:lineRule="atLeast"/>
        <w:rPr>
          <w:b/>
          <w:sz w:val="40"/>
          <w:szCs w:val="24"/>
        </w:rPr>
      </w:pPr>
    </w:p>
    <w:p w14:paraId="77EA5C5F" w14:textId="77777777" w:rsidR="00567542" w:rsidRPr="00567542" w:rsidRDefault="00567542">
      <w:pPr>
        <w:spacing w:line="0" w:lineRule="atLeast"/>
        <w:rPr>
          <w:b/>
          <w:sz w:val="40"/>
          <w:szCs w:val="24"/>
        </w:rPr>
      </w:pPr>
    </w:p>
    <w:p w14:paraId="74C91A11" w14:textId="1029E74C" w:rsidR="00567542" w:rsidRPr="00567542" w:rsidRDefault="00000000">
      <w:pPr>
        <w:jc w:val="left"/>
        <w:rPr>
          <w:rFonts w:eastAsia="黑体"/>
          <w:sz w:val="36"/>
          <w:szCs w:val="36"/>
        </w:rPr>
      </w:pPr>
      <w:r w:rsidRPr="00567542"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A71B0B" wp14:editId="26DDAB4E">
                <wp:simplePos x="0" y="0"/>
                <wp:positionH relativeFrom="column">
                  <wp:posOffset>3511233</wp:posOffset>
                </wp:positionH>
                <wp:positionV relativeFrom="paragraph">
                  <wp:posOffset>91758</wp:posOffset>
                </wp:positionV>
                <wp:extent cx="1870710" cy="781368"/>
                <wp:effectExtent l="0" t="0" r="15240" b="19050"/>
                <wp:wrapNone/>
                <wp:docPr id="24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710" cy="781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51DC46" w14:textId="7098746D" w:rsidR="00567542" w:rsidRDefault="00567542" w:rsidP="00567542">
                            <w:pPr>
                              <w:snapToGrid w:val="0"/>
                              <w:spacing w:beforeLines="50" w:before="156"/>
                              <w:jc w:val="center"/>
                              <w:rPr>
                                <w:rFonts w:ascii="黑体" w:eastAsia="黑体" w:hAnsi="黑体" w:cs="Arial Unicode MS" w:hint="eastAsia"/>
                                <w:sz w:val="28"/>
                              </w:rPr>
                            </w:pPr>
                            <w:r>
                              <w:rPr>
                                <w:rFonts w:ascii="黑体" w:eastAsia="黑体" w:hAnsi="黑体" w:cs="Arial Unicode MS" w:hint="eastAsia"/>
                                <w:sz w:val="28"/>
                              </w:rPr>
                              <w:t>JJF（浙）××××</w:t>
                            </w:r>
                            <w:r w:rsidR="008306FB" w:rsidRPr="008306FB">
                              <w:rPr>
                                <w:rFonts w:ascii="黑体" w:eastAsia="黑体" w:hAnsi="黑体" w:cs="Arial Unicode MS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黑体" w:eastAsia="黑体" w:hAnsi="黑体" w:cs="Arial Unicode MS" w:hint="eastAsia"/>
                                <w:sz w:val="28"/>
                              </w:rPr>
                              <w:t>××××</w:t>
                            </w:r>
                          </w:p>
                          <w:p w14:paraId="16A1DD1C" w14:textId="081B7486" w:rsidR="00082A8A" w:rsidRDefault="00082A8A">
                            <w:pPr>
                              <w:pStyle w:val="9"/>
                              <w:spacing w:before="0" w:after="0" w:line="0" w:lineRule="atLeast"/>
                              <w:ind w:firstLineChars="200" w:firstLine="560"/>
                              <w:jc w:val="center"/>
                              <w:rPr>
                                <w:rFonts w:cs="Arial"/>
                                <w:position w:val="-1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71B0B" id="_x0000_t202" coordsize="21600,21600" o:spt="202" path="m,l,21600r21600,l21600,xe">
                <v:stroke joinstyle="miter"/>
                <v:path gradientshapeok="t" o:connecttype="rect"/>
              </v:shapetype>
              <v:shape id="文本框 102" o:spid="_x0000_s1026" type="#_x0000_t202" style="position:absolute;margin-left:276.5pt;margin-top:7.25pt;width:147.3pt;height:61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">
                <v:stroke dashstyle="1 1" endcap="round"/>
                <v:textbox inset="0,0,0,0">
                  <w:txbxContent>
                    <w:p w14:paraId="2051DC46" w14:textId="7098746D" w:rsidR="00567542" w:rsidRDefault="00567542" w:rsidP="00567542">
                      <w:pPr>
                        <w:snapToGrid w:val="0"/>
                        <w:spacing w:beforeLines="50" w:before="156"/>
                        <w:jc w:val="center"/>
                        <w:rPr>
                          <w:rFonts w:ascii="黑体" w:eastAsia="黑体" w:hAnsi="黑体" w:cs="Arial Unicode MS" w:hint="eastAsia"/>
                          <w:sz w:val="28"/>
                        </w:rPr>
                      </w:pPr>
                      <w:r>
                        <w:rPr>
                          <w:rFonts w:ascii="黑体" w:eastAsia="黑体" w:hAnsi="黑体" w:cs="Arial Unicode MS" w:hint="eastAsia"/>
                          <w:sz w:val="28"/>
                        </w:rPr>
                        <w:t>JJF（浙）××××</w:t>
                      </w:r>
                      <w:r w:rsidR="008306FB" w:rsidRPr="008306FB">
                        <w:rPr>
                          <w:rFonts w:ascii="黑体" w:eastAsia="黑体" w:hAnsi="黑体" w:cs="Arial Unicode MS"/>
                          <w:sz w:val="28"/>
                        </w:rPr>
                        <w:t>-</w:t>
                      </w:r>
                      <w:r>
                        <w:rPr>
                          <w:rFonts w:ascii="黑体" w:eastAsia="黑体" w:hAnsi="黑体" w:cs="Arial Unicode MS" w:hint="eastAsia"/>
                          <w:sz w:val="28"/>
                        </w:rPr>
                        <w:t>××××</w:t>
                      </w:r>
                    </w:p>
                    <w:p w14:paraId="16A1DD1C" w14:textId="081B7486" w:rsidR="00082A8A" w:rsidRDefault="00082A8A">
                      <w:pPr>
                        <w:pStyle w:val="9"/>
                        <w:spacing w:before="0" w:after="0" w:line="0" w:lineRule="atLeast"/>
                        <w:ind w:firstLineChars="200" w:firstLine="560"/>
                        <w:jc w:val="center"/>
                        <w:rPr>
                          <w:rFonts w:cs="Arial"/>
                          <w:position w:val="-1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7542">
        <w:rPr>
          <w:rFonts w:eastAsia="黑体" w:hint="eastAsia"/>
          <w:b/>
          <w:bCs/>
          <w:sz w:val="52"/>
          <w:szCs w:val="52"/>
        </w:rPr>
        <w:t>示位标测试仪校准规范</w:t>
      </w:r>
      <w:r w:rsidR="00567542">
        <w:rPr>
          <w:rFonts w:eastAsia="黑体"/>
          <w:b/>
          <w:bCs/>
          <w:sz w:val="52"/>
          <w:szCs w:val="52"/>
        </w:rPr>
        <w:br/>
      </w:r>
    </w:p>
    <w:p w14:paraId="0B8132B4" w14:textId="77777777" w:rsidR="00567542" w:rsidRPr="00567542" w:rsidRDefault="00567542">
      <w:pPr>
        <w:jc w:val="left"/>
        <w:rPr>
          <w:rFonts w:eastAsia="黑体"/>
          <w:sz w:val="44"/>
          <w:szCs w:val="44"/>
        </w:rPr>
      </w:pPr>
    </w:p>
    <w:p w14:paraId="353A3639" w14:textId="77777777" w:rsidR="00567542" w:rsidRPr="00567542" w:rsidRDefault="00567542">
      <w:pPr>
        <w:jc w:val="left"/>
        <w:rPr>
          <w:rFonts w:eastAsia="黑体"/>
          <w:sz w:val="44"/>
          <w:szCs w:val="44"/>
        </w:rPr>
      </w:pPr>
    </w:p>
    <w:p w14:paraId="341DA8C9" w14:textId="46A2D77E" w:rsidR="00082A8A" w:rsidRPr="00567542" w:rsidRDefault="00000000">
      <w:pPr>
        <w:pStyle w:val="af9"/>
        <w:rPr>
          <w:sz w:val="28"/>
        </w:rPr>
      </w:pPr>
      <w:r w:rsidRPr="00567542">
        <w:rPr>
          <w:rFonts w:hint="eastAsia"/>
          <w:sz w:val="28"/>
        </w:rPr>
        <w:t>Calibration Specification for Emergency Position Indicating Radio Beacon (EPIRB) Test Sets</w:t>
      </w:r>
    </w:p>
    <w:p w14:paraId="70E0ED26" w14:textId="77777777" w:rsidR="00082A8A" w:rsidRDefault="00082A8A">
      <w:pPr>
        <w:ind w:firstLineChars="250" w:firstLine="700"/>
        <w:rPr>
          <w:rFonts w:eastAsia="黑体"/>
          <w:sz w:val="28"/>
          <w:szCs w:val="28"/>
        </w:rPr>
      </w:pPr>
    </w:p>
    <w:p w14:paraId="7FF6CB9A" w14:textId="77777777" w:rsidR="00082A8A" w:rsidRDefault="0000000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876A37" wp14:editId="13026AFE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200650" cy="7620"/>
                <wp:effectExtent l="0" t="0" r="0" b="0"/>
                <wp:wrapNone/>
                <wp:docPr id="25" name="直线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76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32F05" id="直线 10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4pt" to="409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" strokeweight="1.5pt"/>
            </w:pict>
          </mc:Fallback>
        </mc:AlternateContent>
      </w:r>
    </w:p>
    <w:p w14:paraId="39EDDC70" w14:textId="77777777" w:rsidR="00082A8A" w:rsidRDefault="00082A8A">
      <w:pPr>
        <w:rPr>
          <w:b/>
        </w:rPr>
      </w:pPr>
    </w:p>
    <w:p w14:paraId="752E9A83" w14:textId="4586AC5A" w:rsidR="00082A8A" w:rsidRDefault="00000000">
      <w:pPr>
        <w:snapToGrid w:val="0"/>
        <w:ind w:firstLine="560"/>
      </w:pPr>
      <w:r>
        <w:rPr>
          <w:rFonts w:hAnsi="宋体"/>
          <w:sz w:val="28"/>
          <w:szCs w:val="28"/>
        </w:rPr>
        <w:t>本</w:t>
      </w:r>
      <w:r>
        <w:rPr>
          <w:sz w:val="28"/>
          <w:szCs w:val="28"/>
        </w:rPr>
        <w:t>规范经浙江省市场监督管理局于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日批准，并自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日起施行。</w:t>
      </w:r>
    </w:p>
    <w:p w14:paraId="17EA8E07" w14:textId="77777777" w:rsidR="00082A8A" w:rsidRDefault="00082A8A">
      <w:pPr>
        <w:ind w:firstLine="420"/>
        <w:rPr>
          <w:sz w:val="28"/>
          <w:szCs w:val="28"/>
        </w:rPr>
      </w:pPr>
    </w:p>
    <w:p w14:paraId="1C574E87" w14:textId="77777777" w:rsidR="00082A8A" w:rsidRDefault="00082A8A">
      <w:pPr>
        <w:rPr>
          <w:sz w:val="28"/>
        </w:rPr>
      </w:pPr>
    </w:p>
    <w:p w14:paraId="5C6C5C6B" w14:textId="77777777" w:rsidR="00082A8A" w:rsidRDefault="00082A8A">
      <w:pPr>
        <w:rPr>
          <w:sz w:val="24"/>
        </w:rPr>
      </w:pPr>
    </w:p>
    <w:p w14:paraId="44226ABC" w14:textId="77777777" w:rsidR="00082A8A" w:rsidRDefault="00082A8A">
      <w:pPr>
        <w:rPr>
          <w:sz w:val="24"/>
        </w:rPr>
      </w:pPr>
    </w:p>
    <w:p w14:paraId="379524D1" w14:textId="77777777" w:rsidR="00082A8A" w:rsidRPr="00567542" w:rsidRDefault="00000000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hint="eastAsia"/>
          <w:b/>
          <w:sz w:val="24"/>
        </w:rPr>
        <w:t xml:space="preserve">       </w:t>
      </w:r>
      <w:r w:rsidRPr="00567542">
        <w:rPr>
          <w:rFonts w:ascii="黑体" w:eastAsia="黑体" w:hAnsi="黑体" w:hint="eastAsia"/>
          <w:spacing w:val="12"/>
          <w:sz w:val="28"/>
          <w:szCs w:val="28"/>
        </w:rPr>
        <w:t>归 口 单 位</w:t>
      </w:r>
      <w:r w:rsidRPr="00567542">
        <w:rPr>
          <w:rFonts w:ascii="黑体" w:eastAsia="黑体" w:hAnsi="黑体" w:hint="eastAsia"/>
          <w:sz w:val="28"/>
          <w:szCs w:val="28"/>
        </w:rPr>
        <w:t>：</w:t>
      </w:r>
      <w:r w:rsidRPr="00567542">
        <w:rPr>
          <w:rFonts w:asciiTheme="minorEastAsia" w:eastAsiaTheme="minorEastAsia" w:hAnsiTheme="minorEastAsia" w:hint="eastAsia"/>
          <w:sz w:val="28"/>
          <w:szCs w:val="28"/>
        </w:rPr>
        <w:t>浙江省市场监督管理局</w:t>
      </w:r>
    </w:p>
    <w:p w14:paraId="6FB23A11" w14:textId="77777777" w:rsidR="00082A8A" w:rsidRPr="00567542" w:rsidRDefault="00000000">
      <w:pPr>
        <w:ind w:firstLineChars="300" w:firstLine="840"/>
        <w:rPr>
          <w:rFonts w:asciiTheme="minorEastAsia" w:eastAsiaTheme="minorEastAsia" w:hAnsiTheme="minorEastAsia" w:hint="eastAsia"/>
          <w:sz w:val="28"/>
          <w:szCs w:val="28"/>
        </w:rPr>
      </w:pPr>
      <w:r w:rsidRPr="00567542">
        <w:rPr>
          <w:rFonts w:ascii="黑体" w:eastAsia="黑体" w:hAnsi="黑体" w:hint="eastAsia"/>
          <w:sz w:val="28"/>
          <w:szCs w:val="28"/>
        </w:rPr>
        <w:t>主要起草单位：</w:t>
      </w:r>
      <w:r w:rsidRPr="00567542">
        <w:rPr>
          <w:rFonts w:asciiTheme="minorEastAsia" w:eastAsiaTheme="minorEastAsia" w:hAnsiTheme="minorEastAsia" w:hint="eastAsia"/>
          <w:sz w:val="28"/>
          <w:szCs w:val="28"/>
        </w:rPr>
        <w:t>中国电子科技集团公司第三十六研究所</w:t>
      </w:r>
    </w:p>
    <w:p w14:paraId="236A9DB5" w14:textId="77777777" w:rsidR="00082A8A" w:rsidRPr="00567542" w:rsidRDefault="00000000">
      <w:pPr>
        <w:ind w:firstLineChars="300" w:firstLine="840"/>
        <w:rPr>
          <w:rFonts w:asciiTheme="minorEastAsia" w:eastAsiaTheme="minorEastAsia" w:hAnsiTheme="minorEastAsia" w:hint="eastAsia"/>
          <w:sz w:val="28"/>
          <w:szCs w:val="28"/>
        </w:rPr>
      </w:pPr>
      <w:r w:rsidRPr="00567542">
        <w:rPr>
          <w:rFonts w:ascii="黑体" w:eastAsia="黑体" w:hAnsi="黑体" w:hint="eastAsia"/>
          <w:sz w:val="28"/>
          <w:szCs w:val="28"/>
        </w:rPr>
        <w:t>参加起草单位：</w:t>
      </w:r>
      <w:proofErr w:type="gramStart"/>
      <w:r w:rsidRPr="00567542">
        <w:rPr>
          <w:rFonts w:asciiTheme="minorEastAsia" w:eastAsiaTheme="minorEastAsia" w:hAnsiTheme="minorEastAsia" w:hint="eastAsia"/>
          <w:sz w:val="28"/>
          <w:szCs w:val="28"/>
        </w:rPr>
        <w:t>中电科</w:t>
      </w:r>
      <w:proofErr w:type="gramEnd"/>
      <w:r w:rsidRPr="00567542">
        <w:rPr>
          <w:rFonts w:asciiTheme="minorEastAsia" w:eastAsiaTheme="minorEastAsia" w:hAnsiTheme="minorEastAsia" w:hint="eastAsia"/>
          <w:sz w:val="28"/>
          <w:szCs w:val="28"/>
        </w:rPr>
        <w:t>(宁波)海洋电子研究院有限公司</w:t>
      </w:r>
    </w:p>
    <w:p w14:paraId="4C30E239" w14:textId="64EC81F1" w:rsidR="00082A8A" w:rsidRDefault="00000000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eastAsia="黑体" w:hint="eastAsia"/>
          <w:sz w:val="28"/>
          <w:szCs w:val="28"/>
        </w:rPr>
        <w:t xml:space="preserve">     </w:t>
      </w:r>
      <w:r w:rsidR="00153C79">
        <w:rPr>
          <w:rFonts w:eastAsia="黑体" w:hint="eastAsia"/>
          <w:sz w:val="28"/>
          <w:szCs w:val="28"/>
        </w:rPr>
        <w:t xml:space="preserve">               </w:t>
      </w:r>
      <w:r w:rsidR="00153C79" w:rsidRPr="00153C79">
        <w:rPr>
          <w:rFonts w:asciiTheme="minorEastAsia" w:eastAsiaTheme="minorEastAsia" w:hAnsiTheme="minorEastAsia" w:hint="eastAsia"/>
          <w:sz w:val="28"/>
          <w:szCs w:val="28"/>
        </w:rPr>
        <w:t>嘉兴市计量检定测试院</w:t>
      </w:r>
    </w:p>
    <w:p w14:paraId="374E6199" w14:textId="2997D151" w:rsidR="008277EC" w:rsidRDefault="008277EC">
      <w:pPr>
        <w:rPr>
          <w:rFonts w:eastAsia="黑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浙江国检检测技术股份有限公司</w:t>
      </w:r>
    </w:p>
    <w:p w14:paraId="334E7D18" w14:textId="77777777" w:rsidR="00082A8A" w:rsidRDefault="00082A8A">
      <w:pPr>
        <w:ind w:firstLineChars="400" w:firstLine="960"/>
        <w:rPr>
          <w:sz w:val="24"/>
        </w:rPr>
      </w:pPr>
    </w:p>
    <w:p w14:paraId="48B99A18" w14:textId="77777777" w:rsidR="00F7320F" w:rsidRDefault="00F7320F">
      <w:pPr>
        <w:ind w:firstLineChars="400" w:firstLine="960"/>
        <w:rPr>
          <w:sz w:val="24"/>
        </w:rPr>
      </w:pPr>
    </w:p>
    <w:p w14:paraId="6521DD5B" w14:textId="508E70F8" w:rsidR="00082A8A" w:rsidRDefault="00567542">
      <w:pPr>
        <w:ind w:firstLineChars="800" w:firstLine="2240"/>
        <w:rPr>
          <w:sz w:val="24"/>
        </w:rPr>
      </w:pPr>
      <w:r w:rsidRPr="005F46BA">
        <w:rPr>
          <w:sz w:val="28"/>
          <w:szCs w:val="28"/>
        </w:rPr>
        <w:t>本规范技术条文由起草单位负责解释</w:t>
      </w:r>
    </w:p>
    <w:p w14:paraId="5F35CB84" w14:textId="77777777" w:rsidR="00082A8A" w:rsidRDefault="00082A8A">
      <w:pPr>
        <w:rPr>
          <w:sz w:val="24"/>
        </w:rPr>
      </w:pPr>
    </w:p>
    <w:p w14:paraId="645005E2" w14:textId="77777777" w:rsidR="00567542" w:rsidRDefault="00567542">
      <w:pPr>
        <w:rPr>
          <w:sz w:val="24"/>
        </w:rPr>
      </w:pPr>
    </w:p>
    <w:p w14:paraId="7DAA0245" w14:textId="77777777" w:rsidR="00567542" w:rsidRDefault="00567542">
      <w:pPr>
        <w:rPr>
          <w:sz w:val="24"/>
        </w:rPr>
      </w:pPr>
    </w:p>
    <w:p w14:paraId="2DCD7087" w14:textId="77777777" w:rsidR="00082A8A" w:rsidRDefault="00000000">
      <w:pPr>
        <w:ind w:firstLine="425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本规范主要起草人：</w:t>
      </w:r>
    </w:p>
    <w:p w14:paraId="3D62C243" w14:textId="77777777" w:rsidR="00082A8A" w:rsidRDefault="00000000">
      <w:pPr>
        <w:ind w:firstLineChars="500" w:firstLine="140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杨晓虎</w:t>
      </w:r>
      <w:r>
        <w:rPr>
          <w:rFonts w:eastAsia="黑体"/>
          <w:sz w:val="28"/>
          <w:szCs w:val="28"/>
        </w:rPr>
        <w:t>（中国</w:t>
      </w:r>
      <w:r>
        <w:rPr>
          <w:rFonts w:eastAsia="黑体" w:hint="eastAsia"/>
          <w:sz w:val="28"/>
          <w:szCs w:val="28"/>
        </w:rPr>
        <w:t>电科</w:t>
      </w:r>
      <w:r>
        <w:rPr>
          <w:rFonts w:eastAsia="黑体"/>
          <w:sz w:val="28"/>
          <w:szCs w:val="28"/>
        </w:rPr>
        <w:t>第三十六研究所）</w:t>
      </w:r>
    </w:p>
    <w:p w14:paraId="10C3484E" w14:textId="77777777" w:rsidR="00082A8A" w:rsidRDefault="00000000">
      <w:pPr>
        <w:ind w:firstLineChars="500" w:firstLine="1400"/>
        <w:rPr>
          <w:rFonts w:eastAsia="黑体"/>
          <w:sz w:val="28"/>
          <w:szCs w:val="28"/>
        </w:rPr>
      </w:pPr>
      <w:bookmarkStart w:id="0" w:name="OLE_LINK5"/>
      <w:bookmarkStart w:id="1" w:name="OLE_LINK4"/>
      <w:r>
        <w:rPr>
          <w:rFonts w:eastAsia="黑体" w:hint="eastAsia"/>
          <w:sz w:val="28"/>
          <w:szCs w:val="28"/>
        </w:rPr>
        <w:t>何霞</w:t>
      </w:r>
      <w:r>
        <w:rPr>
          <w:rFonts w:eastAsia="黑体"/>
          <w:sz w:val="28"/>
          <w:szCs w:val="28"/>
        </w:rPr>
        <w:t>（中国</w:t>
      </w:r>
      <w:r>
        <w:rPr>
          <w:rFonts w:eastAsia="黑体" w:hint="eastAsia"/>
          <w:sz w:val="28"/>
          <w:szCs w:val="28"/>
        </w:rPr>
        <w:t>电科</w:t>
      </w:r>
      <w:r>
        <w:rPr>
          <w:rFonts w:eastAsia="黑体"/>
          <w:sz w:val="28"/>
          <w:szCs w:val="28"/>
        </w:rPr>
        <w:t>第三十六研究所）</w:t>
      </w:r>
    </w:p>
    <w:p w14:paraId="2EB98226" w14:textId="77777777" w:rsidR="00082A8A" w:rsidRDefault="00000000">
      <w:pPr>
        <w:ind w:firstLineChars="500" w:firstLine="140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赵丹华</w:t>
      </w:r>
      <w:r>
        <w:rPr>
          <w:rFonts w:eastAsia="黑体"/>
          <w:sz w:val="28"/>
          <w:szCs w:val="28"/>
        </w:rPr>
        <w:t>（中国</w:t>
      </w:r>
      <w:r>
        <w:rPr>
          <w:rFonts w:eastAsia="黑体" w:hint="eastAsia"/>
          <w:sz w:val="28"/>
          <w:szCs w:val="28"/>
        </w:rPr>
        <w:t>电科</w:t>
      </w:r>
      <w:r>
        <w:rPr>
          <w:rFonts w:eastAsia="黑体"/>
          <w:sz w:val="28"/>
          <w:szCs w:val="28"/>
        </w:rPr>
        <w:t>第三十六研究所）</w:t>
      </w:r>
    </w:p>
    <w:p w14:paraId="5070874A" w14:textId="77777777" w:rsidR="00082A8A" w:rsidRDefault="00082A8A">
      <w:pPr>
        <w:ind w:firstLineChars="500" w:firstLine="1400"/>
        <w:rPr>
          <w:rFonts w:eastAsia="黑体"/>
          <w:sz w:val="28"/>
          <w:szCs w:val="28"/>
        </w:rPr>
      </w:pPr>
    </w:p>
    <w:bookmarkEnd w:id="0"/>
    <w:bookmarkEnd w:id="1"/>
    <w:p w14:paraId="08030C82" w14:textId="77777777" w:rsidR="00082A8A" w:rsidRDefault="00000000">
      <w:pPr>
        <w:ind w:firstLineChars="450" w:firstLine="12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参加起草人：</w:t>
      </w:r>
    </w:p>
    <w:p w14:paraId="78039CE8" w14:textId="77777777" w:rsidR="00082A8A" w:rsidRDefault="00000000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 xml:space="preserve">          </w:t>
      </w:r>
      <w:proofErr w:type="gramStart"/>
      <w:r>
        <w:rPr>
          <w:rFonts w:eastAsia="黑体" w:hint="eastAsia"/>
          <w:sz w:val="28"/>
          <w:szCs w:val="28"/>
        </w:rPr>
        <w:t>木建一</w:t>
      </w:r>
      <w:proofErr w:type="gramEnd"/>
      <w:r>
        <w:rPr>
          <w:rFonts w:eastAsia="黑体"/>
          <w:sz w:val="28"/>
          <w:szCs w:val="28"/>
        </w:rPr>
        <w:t>（</w:t>
      </w:r>
      <w:proofErr w:type="gramStart"/>
      <w:r>
        <w:rPr>
          <w:rFonts w:ascii="黑体" w:eastAsia="黑体" w:hint="eastAsia"/>
          <w:sz w:val="28"/>
          <w:szCs w:val="28"/>
        </w:rPr>
        <w:t>中电科</w:t>
      </w:r>
      <w:proofErr w:type="gramEnd"/>
      <w:r>
        <w:rPr>
          <w:rFonts w:ascii="黑体" w:eastAsia="黑体" w:hint="eastAsia"/>
          <w:sz w:val="28"/>
          <w:szCs w:val="28"/>
        </w:rPr>
        <w:t>(宁波)海洋电子研究院有限公司</w:t>
      </w:r>
      <w:r>
        <w:rPr>
          <w:rFonts w:eastAsia="黑体"/>
          <w:sz w:val="28"/>
          <w:szCs w:val="28"/>
        </w:rPr>
        <w:t>）</w:t>
      </w:r>
    </w:p>
    <w:p w14:paraId="014839DB" w14:textId="2A807CFD" w:rsidR="00A01B73" w:rsidRDefault="00000000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 xml:space="preserve">          </w:t>
      </w:r>
      <w:r w:rsidR="00A01B73">
        <w:rPr>
          <w:rFonts w:eastAsia="黑体" w:hint="eastAsia"/>
          <w:sz w:val="28"/>
          <w:szCs w:val="28"/>
        </w:rPr>
        <w:t>肖嘉峰（</w:t>
      </w:r>
      <w:r w:rsidR="00A01B73" w:rsidRPr="00AB5B16">
        <w:rPr>
          <w:rFonts w:ascii="黑体" w:eastAsia="黑体" w:hint="eastAsia"/>
          <w:sz w:val="28"/>
          <w:szCs w:val="28"/>
        </w:rPr>
        <w:t>嘉兴市计量检定测试院</w:t>
      </w:r>
      <w:r w:rsidR="00A01B73">
        <w:rPr>
          <w:rFonts w:eastAsia="黑体" w:hint="eastAsia"/>
          <w:sz w:val="28"/>
          <w:szCs w:val="28"/>
        </w:rPr>
        <w:t>）</w:t>
      </w:r>
    </w:p>
    <w:p w14:paraId="756CE9D5" w14:textId="6E5379BA" w:rsidR="004215C4" w:rsidRDefault="004215C4" w:rsidP="004215C4">
      <w:pPr>
        <w:ind w:firstLineChars="500" w:firstLine="140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王玉霞（</w:t>
      </w:r>
      <w:r w:rsidRPr="00AB5B16">
        <w:rPr>
          <w:rFonts w:ascii="黑体" w:eastAsia="黑体" w:hint="eastAsia"/>
          <w:sz w:val="28"/>
          <w:szCs w:val="28"/>
        </w:rPr>
        <w:t>嘉兴市计量检定测试院</w:t>
      </w:r>
      <w:r>
        <w:rPr>
          <w:rFonts w:eastAsia="黑体" w:hint="eastAsia"/>
          <w:sz w:val="28"/>
          <w:szCs w:val="28"/>
        </w:rPr>
        <w:t>）</w:t>
      </w:r>
    </w:p>
    <w:p w14:paraId="4B4E748D" w14:textId="2A11E781" w:rsidR="008277EC" w:rsidRDefault="008277EC" w:rsidP="008277EC">
      <w:pPr>
        <w:ind w:firstLineChars="500" w:firstLine="140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孙国峰（</w:t>
      </w:r>
      <w:r w:rsidRPr="008277EC">
        <w:rPr>
          <w:rFonts w:eastAsia="黑体" w:hint="eastAsia"/>
          <w:sz w:val="28"/>
          <w:szCs w:val="28"/>
        </w:rPr>
        <w:t>浙江国检检测技术股份有限公司</w:t>
      </w:r>
      <w:r>
        <w:rPr>
          <w:rFonts w:eastAsia="黑体" w:hint="eastAsia"/>
          <w:sz w:val="28"/>
          <w:szCs w:val="28"/>
        </w:rPr>
        <w:t>）</w:t>
      </w:r>
    </w:p>
    <w:p w14:paraId="5B25DBB5" w14:textId="77777777" w:rsidR="00082A8A" w:rsidRDefault="00082A8A">
      <w:pPr>
        <w:rPr>
          <w:sz w:val="24"/>
        </w:rPr>
      </w:pPr>
    </w:p>
    <w:p w14:paraId="566A9242" w14:textId="77777777" w:rsidR="00082A8A" w:rsidRDefault="00082A8A">
      <w:pPr>
        <w:rPr>
          <w:sz w:val="24"/>
        </w:rPr>
      </w:pPr>
    </w:p>
    <w:p w14:paraId="5179D035" w14:textId="77777777" w:rsidR="00082A8A" w:rsidRDefault="00082A8A">
      <w:pPr>
        <w:rPr>
          <w:sz w:val="24"/>
        </w:rPr>
      </w:pPr>
    </w:p>
    <w:p w14:paraId="4935601D" w14:textId="77777777" w:rsidR="00082A8A" w:rsidRDefault="00082A8A">
      <w:pPr>
        <w:rPr>
          <w:sz w:val="24"/>
        </w:rPr>
      </w:pPr>
    </w:p>
    <w:p w14:paraId="1FB510BA" w14:textId="77777777" w:rsidR="00082A8A" w:rsidRDefault="00082A8A">
      <w:pPr>
        <w:rPr>
          <w:sz w:val="24"/>
        </w:rPr>
      </w:pPr>
    </w:p>
    <w:p w14:paraId="004F8165" w14:textId="77777777" w:rsidR="00082A8A" w:rsidRDefault="00082A8A">
      <w:pPr>
        <w:rPr>
          <w:sz w:val="24"/>
        </w:rPr>
      </w:pPr>
    </w:p>
    <w:p w14:paraId="0523C0A8" w14:textId="77777777" w:rsidR="00082A8A" w:rsidRDefault="00082A8A">
      <w:pPr>
        <w:rPr>
          <w:sz w:val="24"/>
        </w:rPr>
      </w:pPr>
    </w:p>
    <w:p w14:paraId="7F5EAEDD" w14:textId="77777777" w:rsidR="00082A8A" w:rsidRDefault="00082A8A">
      <w:pPr>
        <w:rPr>
          <w:sz w:val="24"/>
        </w:rPr>
      </w:pPr>
    </w:p>
    <w:p w14:paraId="6E674354" w14:textId="77777777" w:rsidR="00082A8A" w:rsidRDefault="00082A8A">
      <w:pPr>
        <w:rPr>
          <w:sz w:val="24"/>
        </w:rPr>
      </w:pPr>
    </w:p>
    <w:p w14:paraId="0A8ECEDA" w14:textId="77777777" w:rsidR="00082A8A" w:rsidRDefault="00082A8A">
      <w:pPr>
        <w:rPr>
          <w:sz w:val="24"/>
        </w:rPr>
      </w:pPr>
    </w:p>
    <w:p w14:paraId="23A232E0" w14:textId="77777777" w:rsidR="00082A8A" w:rsidRDefault="00082A8A">
      <w:pPr>
        <w:rPr>
          <w:sz w:val="24"/>
        </w:rPr>
      </w:pPr>
    </w:p>
    <w:p w14:paraId="20867F43" w14:textId="77777777" w:rsidR="00082A8A" w:rsidRDefault="00082A8A">
      <w:pPr>
        <w:rPr>
          <w:sz w:val="24"/>
        </w:rPr>
        <w:sectPr w:rsidR="00082A8A">
          <w:headerReference w:type="default" r:id="rId11"/>
          <w:pgSz w:w="11906" w:h="16838"/>
          <w:pgMar w:top="907" w:right="1797" w:bottom="1701" w:left="1797" w:header="851" w:footer="992" w:gutter="0"/>
          <w:cols w:space="425"/>
          <w:docGrid w:type="lines" w:linePitch="312"/>
        </w:sectPr>
      </w:pPr>
    </w:p>
    <w:p w14:paraId="62CCF68B" w14:textId="77777777" w:rsidR="00082A8A" w:rsidRDefault="00000000">
      <w:pPr>
        <w:pStyle w:val="Style214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/>
          <w:b/>
          <w:bCs/>
          <w:sz w:val="36"/>
          <w:szCs w:val="36"/>
          <w:lang w:val="zh-CN"/>
        </w:rPr>
        <w:lastRenderedPageBreak/>
        <w:t>目录</w:t>
      </w:r>
    </w:p>
    <w:p w14:paraId="7A3CA64C" w14:textId="6FA23477" w:rsidR="001B77AD" w:rsidRDefault="00000000">
      <w:pPr>
        <w:pStyle w:val="TOC2"/>
        <w:rPr>
          <w:rFonts w:asciiTheme="minorHAnsi" w:eastAsiaTheme="minorEastAsia" w:hAnsiTheme="minorHAnsi" w:cstheme="minorBidi"/>
          <w:smallCaps w:val="0"/>
          <w:noProof/>
          <w:szCs w:val="24"/>
          <w14:ligatures w14:val="standardContextual"/>
        </w:rPr>
      </w:pPr>
      <w:r>
        <w:rPr>
          <w:smallCaps w:val="0"/>
        </w:rPr>
        <w:fldChar w:fldCharType="begin"/>
      </w:r>
      <w:r>
        <w:rPr>
          <w:smallCaps w:val="0"/>
        </w:rPr>
        <w:instrText xml:space="preserve"> TOC \o "1-2" \h \z \u </w:instrText>
      </w:r>
      <w:r>
        <w:rPr>
          <w:smallCaps w:val="0"/>
        </w:rPr>
        <w:fldChar w:fldCharType="separate"/>
      </w:r>
      <w:hyperlink w:anchor="_Toc231921022" w:history="1">
        <w:r w:rsidR="001B77AD" w:rsidRPr="000C0486">
          <w:rPr>
            <w:rStyle w:val="afff4"/>
            <w:rFonts w:hint="eastAsia"/>
            <w:noProof/>
          </w:rPr>
          <w:t>引</w:t>
        </w:r>
        <w:r w:rsidR="001B77AD" w:rsidRPr="000C0486">
          <w:rPr>
            <w:rStyle w:val="afff4"/>
            <w:rFonts w:hint="eastAsia"/>
            <w:noProof/>
          </w:rPr>
          <w:t xml:space="preserve">    </w:t>
        </w:r>
        <w:r w:rsidR="001B77AD" w:rsidRPr="000C0486">
          <w:rPr>
            <w:rStyle w:val="afff4"/>
            <w:rFonts w:hint="eastAsia"/>
            <w:noProof/>
          </w:rPr>
          <w:t>言</w:t>
        </w:r>
        <w:r w:rsidR="001B77AD">
          <w:rPr>
            <w:rFonts w:hint="eastAsia"/>
            <w:noProof/>
            <w:webHidden/>
          </w:rPr>
          <w:tab/>
        </w:r>
        <w:r w:rsidR="001B77AD">
          <w:rPr>
            <w:rFonts w:hint="eastAsia"/>
            <w:noProof/>
            <w:webHidden/>
          </w:rPr>
          <w:fldChar w:fldCharType="begin"/>
        </w:r>
        <w:r w:rsidR="001B77AD">
          <w:rPr>
            <w:rFonts w:hint="eastAsia"/>
            <w:noProof/>
            <w:webHidden/>
          </w:rPr>
          <w:instrText xml:space="preserve"> </w:instrText>
        </w:r>
        <w:r w:rsidR="001B77AD">
          <w:rPr>
            <w:noProof/>
            <w:webHidden/>
          </w:rPr>
          <w:instrText>PAGEREF _Toc231921022 \h</w:instrText>
        </w:r>
        <w:r w:rsidR="001B77AD">
          <w:rPr>
            <w:rFonts w:hint="eastAsia"/>
            <w:noProof/>
            <w:webHidden/>
          </w:rPr>
          <w:instrText xml:space="preserve"> </w:instrText>
        </w:r>
        <w:r w:rsidR="001B77AD">
          <w:rPr>
            <w:rFonts w:hint="eastAsia"/>
            <w:noProof/>
            <w:webHidden/>
          </w:rPr>
        </w:r>
        <w:r w:rsidR="001B77AD">
          <w:rPr>
            <w:rFonts w:hint="eastAsia"/>
            <w:noProof/>
            <w:webHidden/>
          </w:rPr>
          <w:fldChar w:fldCharType="separate"/>
        </w:r>
        <w:r w:rsidR="001D4622">
          <w:rPr>
            <w:noProof/>
            <w:webHidden/>
          </w:rPr>
          <w:t>II</w:t>
        </w:r>
        <w:r w:rsidR="001B77AD">
          <w:rPr>
            <w:rFonts w:hint="eastAsia"/>
            <w:noProof/>
            <w:webHidden/>
          </w:rPr>
          <w:fldChar w:fldCharType="end"/>
        </w:r>
      </w:hyperlink>
    </w:p>
    <w:p w14:paraId="03C4B88F" w14:textId="61B3ADB7" w:rsidR="001B77AD" w:rsidRDefault="001B77AD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14:ligatures w14:val="standardContextual"/>
        </w:rPr>
      </w:pPr>
      <w:hyperlink w:anchor="_Toc231921023" w:history="1">
        <w:r w:rsidRPr="000C0486">
          <w:rPr>
            <w:rStyle w:val="afff4"/>
            <w:rFonts w:hint="eastAsia"/>
            <w:noProof/>
          </w:rPr>
          <w:t>无线电示位标测试仪校准规范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_Toc231921023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1D4622"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CE8FEAC" w14:textId="65AA9EC6" w:rsidR="001B77AD" w:rsidRDefault="001B77AD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14:ligatures w14:val="standardContextual"/>
        </w:rPr>
      </w:pPr>
      <w:hyperlink w:anchor="_Toc231921024" w:history="1">
        <w:r w:rsidRPr="000C0486">
          <w:rPr>
            <w:rStyle w:val="afff4"/>
            <w:rFonts w:hint="eastAsia"/>
            <w:noProof/>
          </w:rPr>
          <w:t>1.</w:t>
        </w:r>
        <w:r>
          <w:rPr>
            <w:rFonts w:asciiTheme="minorHAnsi" w:eastAsiaTheme="minorEastAsia" w:hAnsiTheme="minorHAnsi" w:cstheme="minorBidi" w:hint="eastAsia"/>
            <w:b w:val="0"/>
            <w:bCs w:val="0"/>
            <w:caps w:val="0"/>
            <w:noProof/>
            <w:sz w:val="22"/>
            <w14:ligatures w14:val="standardContextual"/>
          </w:rPr>
          <w:tab/>
        </w:r>
        <w:r w:rsidRPr="000C0486">
          <w:rPr>
            <w:rStyle w:val="afff4"/>
            <w:rFonts w:hint="eastAsia"/>
            <w:noProof/>
          </w:rPr>
          <w:t>范围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_Toc231921024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1D4622"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7ED339" w14:textId="78D0A9E0" w:rsidR="001B77AD" w:rsidRDefault="001B77AD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14:ligatures w14:val="standardContextual"/>
        </w:rPr>
      </w:pPr>
      <w:hyperlink w:anchor="_Toc231921025" w:history="1">
        <w:r w:rsidRPr="000C0486">
          <w:rPr>
            <w:rStyle w:val="afff4"/>
            <w:rFonts w:hint="eastAsia"/>
            <w:noProof/>
          </w:rPr>
          <w:t>2.</w:t>
        </w:r>
        <w:r>
          <w:rPr>
            <w:rFonts w:asciiTheme="minorHAnsi" w:eastAsiaTheme="minorEastAsia" w:hAnsiTheme="minorHAnsi" w:cstheme="minorBidi" w:hint="eastAsia"/>
            <w:b w:val="0"/>
            <w:bCs w:val="0"/>
            <w:caps w:val="0"/>
            <w:noProof/>
            <w:sz w:val="22"/>
            <w14:ligatures w14:val="standardContextual"/>
          </w:rPr>
          <w:tab/>
        </w:r>
        <w:r w:rsidRPr="000C0486">
          <w:rPr>
            <w:rStyle w:val="afff4"/>
            <w:rFonts w:hint="eastAsia"/>
            <w:noProof/>
          </w:rPr>
          <w:t>引用文件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_Toc231921025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1D4622"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979D0CD" w14:textId="64FF33FF" w:rsidR="001B77AD" w:rsidRDefault="001B77AD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14:ligatures w14:val="standardContextual"/>
        </w:rPr>
      </w:pPr>
      <w:hyperlink w:anchor="_Toc231921026" w:history="1">
        <w:r w:rsidRPr="000C0486">
          <w:rPr>
            <w:rStyle w:val="afff4"/>
            <w:rFonts w:hint="eastAsia"/>
            <w:noProof/>
          </w:rPr>
          <w:t>3.</w:t>
        </w:r>
        <w:r>
          <w:rPr>
            <w:rFonts w:asciiTheme="minorHAnsi" w:eastAsiaTheme="minorEastAsia" w:hAnsiTheme="minorHAnsi" w:cstheme="minorBidi" w:hint="eastAsia"/>
            <w:b w:val="0"/>
            <w:bCs w:val="0"/>
            <w:caps w:val="0"/>
            <w:noProof/>
            <w:sz w:val="22"/>
            <w14:ligatures w14:val="standardContextual"/>
          </w:rPr>
          <w:tab/>
        </w:r>
        <w:r w:rsidRPr="000C0486">
          <w:rPr>
            <w:rStyle w:val="afff4"/>
            <w:rFonts w:hint="eastAsia"/>
            <w:noProof/>
          </w:rPr>
          <w:t>术语和定义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_Toc231921026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1D4622"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514C30EC" w14:textId="53EC6B2A" w:rsidR="001B77AD" w:rsidRDefault="001B77AD">
      <w:pPr>
        <w:pStyle w:val="TOC2"/>
        <w:rPr>
          <w:rFonts w:asciiTheme="minorHAnsi" w:eastAsiaTheme="minorEastAsia" w:hAnsiTheme="minorHAnsi" w:cstheme="minorBidi"/>
          <w:smallCaps w:val="0"/>
          <w:noProof/>
          <w:szCs w:val="24"/>
          <w14:ligatures w14:val="standardContextual"/>
        </w:rPr>
      </w:pPr>
      <w:hyperlink w:anchor="_Toc231921027" w:history="1">
        <w:r w:rsidRPr="000C0486">
          <w:rPr>
            <w:rStyle w:val="afff4"/>
            <w:rFonts w:hint="eastAsia"/>
            <w:noProof/>
          </w:rPr>
          <w:t>3.1.</w:t>
        </w:r>
        <w:r>
          <w:rPr>
            <w:rFonts w:asciiTheme="minorHAnsi" w:eastAsiaTheme="minorEastAsia" w:hAnsiTheme="minorHAnsi" w:cstheme="minorBidi" w:hint="eastAsia"/>
            <w:smallCaps w:val="0"/>
            <w:noProof/>
            <w:szCs w:val="24"/>
            <w14:ligatures w14:val="standardContextual"/>
          </w:rPr>
          <w:tab/>
        </w:r>
        <w:r w:rsidRPr="000C0486">
          <w:rPr>
            <w:rStyle w:val="afff4"/>
            <w:rFonts w:hint="eastAsia"/>
            <w:noProof/>
          </w:rPr>
          <w:t>紧急</w:t>
        </w:r>
        <w:r w:rsidRPr="000C0486">
          <w:rPr>
            <w:rStyle w:val="afff4"/>
            <w:rFonts w:hAnsi="等线" w:hint="eastAsia"/>
            <w:noProof/>
          </w:rPr>
          <w:t>无线电示位标</w:t>
        </w:r>
        <w:r w:rsidRPr="000C0486">
          <w:rPr>
            <w:rStyle w:val="afff4"/>
            <w:rFonts w:hint="eastAsia"/>
            <w:noProof/>
          </w:rPr>
          <w:t>Emergency position indicating radio beacon ;EPIRB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_Toc231921027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1D4622"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2FDBB0D" w14:textId="0C1F5066" w:rsidR="001B77AD" w:rsidRDefault="001B77AD">
      <w:pPr>
        <w:pStyle w:val="TOC2"/>
        <w:rPr>
          <w:rFonts w:asciiTheme="minorHAnsi" w:eastAsiaTheme="minorEastAsia" w:hAnsiTheme="minorHAnsi" w:cstheme="minorBidi"/>
          <w:smallCaps w:val="0"/>
          <w:noProof/>
          <w:szCs w:val="24"/>
          <w14:ligatures w14:val="standardContextual"/>
        </w:rPr>
      </w:pPr>
      <w:hyperlink w:anchor="_Toc231921028" w:history="1">
        <w:r w:rsidRPr="000C0486">
          <w:rPr>
            <w:rStyle w:val="afff4"/>
            <w:rFonts w:hint="eastAsia"/>
            <w:noProof/>
          </w:rPr>
          <w:t>3.2.</w:t>
        </w:r>
        <w:r>
          <w:rPr>
            <w:rFonts w:asciiTheme="minorHAnsi" w:eastAsiaTheme="minorEastAsia" w:hAnsiTheme="minorHAnsi" w:cstheme="minorBidi" w:hint="eastAsia"/>
            <w:smallCaps w:val="0"/>
            <w:noProof/>
            <w:szCs w:val="24"/>
            <w14:ligatures w14:val="standardContextual"/>
          </w:rPr>
          <w:tab/>
        </w:r>
        <w:r w:rsidRPr="000C0486">
          <w:rPr>
            <w:rStyle w:val="afff4"/>
            <w:rFonts w:hint="eastAsia"/>
            <w:noProof/>
          </w:rPr>
          <w:t>双相</w:t>
        </w:r>
        <w:r w:rsidRPr="000C0486">
          <w:rPr>
            <w:rStyle w:val="afff4"/>
            <w:rFonts w:hint="eastAsia"/>
            <w:noProof/>
          </w:rPr>
          <w:t>L</w:t>
        </w:r>
        <w:r w:rsidRPr="000C0486">
          <w:rPr>
            <w:rStyle w:val="afff4"/>
            <w:rFonts w:hint="eastAsia"/>
            <w:noProof/>
          </w:rPr>
          <w:t>调制码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_Toc231921028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1D4622"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AFDE274" w14:textId="6C5FA5D6" w:rsidR="001B77AD" w:rsidRDefault="001B77AD">
      <w:pPr>
        <w:pStyle w:val="TOC2"/>
        <w:rPr>
          <w:rFonts w:asciiTheme="minorHAnsi" w:eastAsiaTheme="minorEastAsia" w:hAnsiTheme="minorHAnsi" w:cstheme="minorBidi"/>
          <w:smallCaps w:val="0"/>
          <w:noProof/>
          <w:szCs w:val="24"/>
          <w14:ligatures w14:val="standardContextual"/>
        </w:rPr>
      </w:pPr>
      <w:hyperlink w:anchor="_Toc231921029" w:history="1">
        <w:r w:rsidRPr="000C0486">
          <w:rPr>
            <w:rStyle w:val="afff4"/>
            <w:rFonts w:hint="eastAsia"/>
            <w:noProof/>
          </w:rPr>
          <w:t>3.3.</w:t>
        </w:r>
        <w:r>
          <w:rPr>
            <w:rFonts w:asciiTheme="minorHAnsi" w:eastAsiaTheme="minorEastAsia" w:hAnsiTheme="minorHAnsi" w:cstheme="minorBidi" w:hint="eastAsia"/>
            <w:smallCaps w:val="0"/>
            <w:noProof/>
            <w:szCs w:val="24"/>
            <w14:ligatures w14:val="standardContextual"/>
          </w:rPr>
          <w:tab/>
        </w:r>
        <w:r w:rsidRPr="000C0486">
          <w:rPr>
            <w:rStyle w:val="afff4"/>
            <w:rFonts w:hint="eastAsia"/>
            <w:noProof/>
          </w:rPr>
          <w:t>峰值有效辐射功率</w:t>
        </w:r>
        <w:r w:rsidRPr="000C0486">
          <w:rPr>
            <w:rStyle w:val="afff4"/>
            <w:rFonts w:hint="eastAsia"/>
            <w:noProof/>
          </w:rPr>
          <w:t xml:space="preserve"> peak effective radiated power</w:t>
        </w:r>
        <w:r w:rsidRPr="000C0486">
          <w:rPr>
            <w:rStyle w:val="afff4"/>
            <w:rFonts w:hint="eastAsia"/>
            <w:noProof/>
          </w:rPr>
          <w:t>；</w:t>
        </w:r>
        <w:r w:rsidRPr="000C0486">
          <w:rPr>
            <w:rStyle w:val="afff4"/>
            <w:rFonts w:hint="eastAsia"/>
            <w:noProof/>
          </w:rPr>
          <w:t>PERP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_Toc231921029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1D4622"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8E53204" w14:textId="796496A4" w:rsidR="001B77AD" w:rsidRDefault="001B77AD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14:ligatures w14:val="standardContextual"/>
        </w:rPr>
      </w:pPr>
      <w:hyperlink w:anchor="_Toc231921030" w:history="1">
        <w:r w:rsidRPr="000C0486">
          <w:rPr>
            <w:rStyle w:val="afff4"/>
            <w:rFonts w:hint="eastAsia"/>
            <w:noProof/>
          </w:rPr>
          <w:t>4.</w:t>
        </w:r>
        <w:r>
          <w:rPr>
            <w:rFonts w:asciiTheme="minorHAnsi" w:eastAsiaTheme="minorEastAsia" w:hAnsiTheme="minorHAnsi" w:cstheme="minorBidi" w:hint="eastAsia"/>
            <w:b w:val="0"/>
            <w:bCs w:val="0"/>
            <w:caps w:val="0"/>
            <w:noProof/>
            <w:sz w:val="22"/>
            <w14:ligatures w14:val="standardContextual"/>
          </w:rPr>
          <w:tab/>
        </w:r>
        <w:r w:rsidRPr="000C0486">
          <w:rPr>
            <w:rStyle w:val="afff4"/>
            <w:rFonts w:hint="eastAsia"/>
            <w:noProof/>
          </w:rPr>
          <w:t>概述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_Toc231921030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1D4622"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BBC8DEF" w14:textId="082FD946" w:rsidR="001B77AD" w:rsidRDefault="001B77AD">
      <w:pPr>
        <w:pStyle w:val="TOC2"/>
        <w:rPr>
          <w:rFonts w:asciiTheme="minorHAnsi" w:eastAsiaTheme="minorEastAsia" w:hAnsiTheme="minorHAnsi" w:cstheme="minorBidi"/>
          <w:smallCaps w:val="0"/>
          <w:noProof/>
          <w:szCs w:val="24"/>
          <w14:ligatures w14:val="standardContextual"/>
        </w:rPr>
      </w:pPr>
      <w:hyperlink w:anchor="_Toc231921031" w:history="1">
        <w:r w:rsidRPr="000C0486">
          <w:rPr>
            <w:rStyle w:val="afff4"/>
            <w:rFonts w:hint="eastAsia"/>
            <w:noProof/>
          </w:rPr>
          <w:t>4.1.</w:t>
        </w:r>
        <w:r>
          <w:rPr>
            <w:rFonts w:asciiTheme="minorHAnsi" w:eastAsiaTheme="minorEastAsia" w:hAnsiTheme="minorHAnsi" w:cstheme="minorBidi" w:hint="eastAsia"/>
            <w:smallCaps w:val="0"/>
            <w:noProof/>
            <w:szCs w:val="24"/>
            <w14:ligatures w14:val="standardContextual"/>
          </w:rPr>
          <w:tab/>
        </w:r>
        <w:r w:rsidRPr="000C0486">
          <w:rPr>
            <w:rStyle w:val="afff4"/>
            <w:rFonts w:hint="eastAsia"/>
            <w:noProof/>
          </w:rPr>
          <w:t>原理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_Toc231921031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1D4622"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B9DD26E" w14:textId="09352178" w:rsidR="001B77AD" w:rsidRDefault="001B77AD">
      <w:pPr>
        <w:pStyle w:val="TOC2"/>
        <w:rPr>
          <w:rFonts w:asciiTheme="minorHAnsi" w:eastAsiaTheme="minorEastAsia" w:hAnsiTheme="minorHAnsi" w:cstheme="minorBidi"/>
          <w:smallCaps w:val="0"/>
          <w:noProof/>
          <w:szCs w:val="24"/>
          <w14:ligatures w14:val="standardContextual"/>
        </w:rPr>
      </w:pPr>
      <w:hyperlink w:anchor="_Toc231921032" w:history="1">
        <w:r w:rsidRPr="000C0486">
          <w:rPr>
            <w:rStyle w:val="afff4"/>
            <w:rFonts w:hint="eastAsia"/>
            <w:noProof/>
          </w:rPr>
          <w:t>4.2.</w:t>
        </w:r>
        <w:r>
          <w:rPr>
            <w:rFonts w:asciiTheme="minorHAnsi" w:eastAsiaTheme="minorEastAsia" w:hAnsiTheme="minorHAnsi" w:cstheme="minorBidi" w:hint="eastAsia"/>
            <w:smallCaps w:val="0"/>
            <w:noProof/>
            <w:szCs w:val="24"/>
            <w14:ligatures w14:val="standardContextual"/>
          </w:rPr>
          <w:tab/>
        </w:r>
        <w:r w:rsidRPr="000C0486">
          <w:rPr>
            <w:rStyle w:val="afff4"/>
            <w:rFonts w:hint="eastAsia"/>
            <w:noProof/>
          </w:rPr>
          <w:t>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_Toc231921032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1D4622"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09EA02C" w14:textId="16515F91" w:rsidR="001B77AD" w:rsidRDefault="001B77AD">
      <w:pPr>
        <w:pStyle w:val="TOC2"/>
        <w:rPr>
          <w:rFonts w:asciiTheme="minorHAnsi" w:eastAsiaTheme="minorEastAsia" w:hAnsiTheme="minorHAnsi" w:cstheme="minorBidi"/>
          <w:smallCaps w:val="0"/>
          <w:noProof/>
          <w:szCs w:val="24"/>
          <w14:ligatures w14:val="standardContextual"/>
        </w:rPr>
      </w:pPr>
      <w:hyperlink w:anchor="_Toc231921033" w:history="1">
        <w:r w:rsidRPr="000C0486">
          <w:rPr>
            <w:rStyle w:val="afff4"/>
            <w:rFonts w:hint="eastAsia"/>
            <w:noProof/>
          </w:rPr>
          <w:t>4.3.</w:t>
        </w:r>
        <w:r>
          <w:rPr>
            <w:rFonts w:asciiTheme="minorHAnsi" w:eastAsiaTheme="minorEastAsia" w:hAnsiTheme="minorHAnsi" w:cstheme="minorBidi" w:hint="eastAsia"/>
            <w:smallCaps w:val="0"/>
            <w:noProof/>
            <w:szCs w:val="24"/>
            <w14:ligatures w14:val="standardContextual"/>
          </w:rPr>
          <w:tab/>
        </w:r>
        <w:r w:rsidRPr="000C0486">
          <w:rPr>
            <w:rStyle w:val="afff4"/>
            <w:rFonts w:hint="eastAsia"/>
            <w:noProof/>
          </w:rPr>
          <w:t>分类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_Toc231921033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1D4622"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073AC80" w14:textId="0F8738F8" w:rsidR="001B77AD" w:rsidRDefault="001B77AD">
      <w:pPr>
        <w:pStyle w:val="TOC2"/>
        <w:rPr>
          <w:rFonts w:asciiTheme="minorHAnsi" w:eastAsiaTheme="minorEastAsia" w:hAnsiTheme="minorHAnsi" w:cstheme="minorBidi"/>
          <w:smallCaps w:val="0"/>
          <w:noProof/>
          <w:szCs w:val="24"/>
          <w14:ligatures w14:val="standardContextual"/>
        </w:rPr>
      </w:pPr>
      <w:hyperlink w:anchor="_Toc231921034" w:history="1">
        <w:r w:rsidRPr="000C0486">
          <w:rPr>
            <w:rStyle w:val="afff4"/>
            <w:rFonts w:hint="eastAsia"/>
            <w:noProof/>
          </w:rPr>
          <w:t>4.4.</w:t>
        </w:r>
        <w:r>
          <w:rPr>
            <w:rFonts w:asciiTheme="minorHAnsi" w:eastAsiaTheme="minorEastAsia" w:hAnsiTheme="minorHAnsi" w:cstheme="minorBidi" w:hint="eastAsia"/>
            <w:smallCaps w:val="0"/>
            <w:noProof/>
            <w:szCs w:val="24"/>
            <w14:ligatures w14:val="standardContextual"/>
          </w:rPr>
          <w:tab/>
        </w:r>
        <w:r w:rsidRPr="000C0486">
          <w:rPr>
            <w:rStyle w:val="afff4"/>
            <w:rFonts w:hint="eastAsia"/>
            <w:noProof/>
          </w:rPr>
          <w:t>用途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_Toc231921034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1D4622"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0AD6F49" w14:textId="3190C834" w:rsidR="001B77AD" w:rsidRDefault="001B77AD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14:ligatures w14:val="standardContextual"/>
        </w:rPr>
      </w:pPr>
      <w:hyperlink w:anchor="_Toc231921035" w:history="1">
        <w:r w:rsidRPr="000C0486">
          <w:rPr>
            <w:rStyle w:val="afff4"/>
            <w:rFonts w:hint="eastAsia"/>
            <w:noProof/>
          </w:rPr>
          <w:t>5.</w:t>
        </w:r>
        <w:r>
          <w:rPr>
            <w:rFonts w:asciiTheme="minorHAnsi" w:eastAsiaTheme="minorEastAsia" w:hAnsiTheme="minorHAnsi" w:cstheme="minorBidi" w:hint="eastAsia"/>
            <w:b w:val="0"/>
            <w:bCs w:val="0"/>
            <w:caps w:val="0"/>
            <w:noProof/>
            <w:sz w:val="22"/>
            <w14:ligatures w14:val="standardContextual"/>
          </w:rPr>
          <w:tab/>
        </w:r>
        <w:r w:rsidRPr="000C0486">
          <w:rPr>
            <w:rStyle w:val="afff4"/>
            <w:rFonts w:hint="eastAsia"/>
            <w:noProof/>
          </w:rPr>
          <w:t>计量特性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_Toc231921035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1D4622"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893139F" w14:textId="050B3980" w:rsidR="001B77AD" w:rsidRDefault="001B77AD">
      <w:pPr>
        <w:pStyle w:val="TOC2"/>
        <w:rPr>
          <w:rFonts w:asciiTheme="minorHAnsi" w:eastAsiaTheme="minorEastAsia" w:hAnsiTheme="minorHAnsi" w:cstheme="minorBidi"/>
          <w:smallCaps w:val="0"/>
          <w:noProof/>
          <w:szCs w:val="24"/>
          <w14:ligatures w14:val="standardContextual"/>
        </w:rPr>
      </w:pPr>
      <w:hyperlink w:anchor="_Toc231921036" w:history="1">
        <w:r w:rsidRPr="000C0486">
          <w:rPr>
            <w:rStyle w:val="afff4"/>
            <w:rFonts w:hint="eastAsia"/>
            <w:noProof/>
          </w:rPr>
          <w:t>5.1.</w:t>
        </w:r>
        <w:r>
          <w:rPr>
            <w:rFonts w:asciiTheme="minorHAnsi" w:eastAsiaTheme="minorEastAsia" w:hAnsiTheme="minorHAnsi" w:cstheme="minorBidi" w:hint="eastAsia"/>
            <w:smallCaps w:val="0"/>
            <w:noProof/>
            <w:szCs w:val="24"/>
            <w14:ligatures w14:val="standardContextual"/>
          </w:rPr>
          <w:tab/>
        </w:r>
        <w:r w:rsidRPr="000C0486">
          <w:rPr>
            <w:rStyle w:val="afff4"/>
            <w:rFonts w:asciiTheme="minorEastAsia" w:hAnsiTheme="minorEastAsia" w:hint="eastAsia"/>
            <w:noProof/>
          </w:rPr>
          <w:t>频率示值误差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_Toc231921036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1D4622"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D6474E9" w14:textId="79BB07D7" w:rsidR="001B77AD" w:rsidRDefault="001B77AD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14:ligatures w14:val="standardContextual"/>
        </w:rPr>
      </w:pPr>
      <w:hyperlink w:anchor="_Toc231921037" w:history="1">
        <w:r w:rsidRPr="000C0486">
          <w:rPr>
            <w:rStyle w:val="afff4"/>
            <w:rFonts w:hint="eastAsia"/>
            <w:noProof/>
          </w:rPr>
          <w:t>6.</w:t>
        </w:r>
        <w:r>
          <w:rPr>
            <w:rFonts w:asciiTheme="minorHAnsi" w:eastAsiaTheme="minorEastAsia" w:hAnsiTheme="minorHAnsi" w:cstheme="minorBidi" w:hint="eastAsia"/>
            <w:b w:val="0"/>
            <w:bCs w:val="0"/>
            <w:caps w:val="0"/>
            <w:noProof/>
            <w:sz w:val="22"/>
            <w14:ligatures w14:val="standardContextual"/>
          </w:rPr>
          <w:tab/>
        </w:r>
        <w:r w:rsidRPr="000C0486">
          <w:rPr>
            <w:rStyle w:val="afff4"/>
            <w:rFonts w:hint="eastAsia"/>
            <w:noProof/>
          </w:rPr>
          <w:t>校准条件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_Toc231921037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1D4622"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1E5C052" w14:textId="0F24BEB1" w:rsidR="001B77AD" w:rsidRDefault="001B77AD">
      <w:pPr>
        <w:pStyle w:val="TOC2"/>
        <w:rPr>
          <w:rFonts w:asciiTheme="minorHAnsi" w:eastAsiaTheme="minorEastAsia" w:hAnsiTheme="minorHAnsi" w:cstheme="minorBidi"/>
          <w:smallCaps w:val="0"/>
          <w:noProof/>
          <w:szCs w:val="24"/>
          <w14:ligatures w14:val="standardContextual"/>
        </w:rPr>
      </w:pPr>
      <w:hyperlink w:anchor="_Toc231921038" w:history="1">
        <w:r w:rsidRPr="000C0486">
          <w:rPr>
            <w:rStyle w:val="afff4"/>
            <w:rFonts w:hint="eastAsia"/>
            <w:noProof/>
          </w:rPr>
          <w:t>6.1.</w:t>
        </w:r>
        <w:r>
          <w:rPr>
            <w:rFonts w:asciiTheme="minorHAnsi" w:eastAsiaTheme="minorEastAsia" w:hAnsiTheme="minorHAnsi" w:cstheme="minorBidi" w:hint="eastAsia"/>
            <w:smallCaps w:val="0"/>
            <w:noProof/>
            <w:szCs w:val="24"/>
            <w14:ligatures w14:val="standardContextual"/>
          </w:rPr>
          <w:tab/>
        </w:r>
        <w:r w:rsidRPr="000C0486">
          <w:rPr>
            <w:rStyle w:val="afff4"/>
            <w:rFonts w:hint="eastAsia"/>
            <w:noProof/>
          </w:rPr>
          <w:t>环境条件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_Toc231921038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1D4622"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60FF40A" w14:textId="12611710" w:rsidR="001B77AD" w:rsidRDefault="001B77AD">
      <w:pPr>
        <w:pStyle w:val="TOC2"/>
        <w:rPr>
          <w:rFonts w:asciiTheme="minorHAnsi" w:eastAsiaTheme="minorEastAsia" w:hAnsiTheme="minorHAnsi" w:cstheme="minorBidi"/>
          <w:smallCaps w:val="0"/>
          <w:noProof/>
          <w:szCs w:val="24"/>
          <w14:ligatures w14:val="standardContextual"/>
        </w:rPr>
      </w:pPr>
      <w:hyperlink w:anchor="_Toc231921039" w:history="1">
        <w:r w:rsidRPr="000C0486">
          <w:rPr>
            <w:rStyle w:val="afff4"/>
            <w:rFonts w:hint="eastAsia"/>
            <w:noProof/>
          </w:rPr>
          <w:t>6.2.</w:t>
        </w:r>
        <w:r>
          <w:rPr>
            <w:rFonts w:asciiTheme="minorHAnsi" w:eastAsiaTheme="minorEastAsia" w:hAnsiTheme="minorHAnsi" w:cstheme="minorBidi" w:hint="eastAsia"/>
            <w:smallCaps w:val="0"/>
            <w:noProof/>
            <w:szCs w:val="24"/>
            <w14:ligatures w14:val="standardContextual"/>
          </w:rPr>
          <w:tab/>
        </w:r>
        <w:r w:rsidRPr="000C0486">
          <w:rPr>
            <w:rStyle w:val="afff4"/>
            <w:rFonts w:hint="eastAsia"/>
            <w:noProof/>
          </w:rPr>
          <w:t>校准用设备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_Toc231921039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1D4622"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D11ECD6" w14:textId="71357B6D" w:rsidR="001B77AD" w:rsidRDefault="001B77AD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14:ligatures w14:val="standardContextual"/>
        </w:rPr>
      </w:pPr>
      <w:hyperlink w:anchor="_Toc231921040" w:history="1">
        <w:r w:rsidRPr="000C0486">
          <w:rPr>
            <w:rStyle w:val="afff4"/>
            <w:rFonts w:hint="eastAsia"/>
            <w:noProof/>
          </w:rPr>
          <w:t>7.</w:t>
        </w:r>
        <w:r>
          <w:rPr>
            <w:rFonts w:asciiTheme="minorHAnsi" w:eastAsiaTheme="minorEastAsia" w:hAnsiTheme="minorHAnsi" w:cstheme="minorBidi" w:hint="eastAsia"/>
            <w:b w:val="0"/>
            <w:bCs w:val="0"/>
            <w:caps w:val="0"/>
            <w:noProof/>
            <w:sz w:val="22"/>
            <w14:ligatures w14:val="standardContextual"/>
          </w:rPr>
          <w:tab/>
        </w:r>
        <w:r w:rsidRPr="000C0486">
          <w:rPr>
            <w:rStyle w:val="afff4"/>
            <w:rFonts w:hint="eastAsia"/>
            <w:noProof/>
          </w:rPr>
          <w:t>校准项目和校准方法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_Toc231921040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1D4622"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3B7B956" w14:textId="6F7549E0" w:rsidR="001B77AD" w:rsidRDefault="001B77AD">
      <w:pPr>
        <w:pStyle w:val="TOC2"/>
        <w:rPr>
          <w:rFonts w:asciiTheme="minorHAnsi" w:eastAsiaTheme="minorEastAsia" w:hAnsiTheme="minorHAnsi" w:cstheme="minorBidi"/>
          <w:smallCaps w:val="0"/>
          <w:noProof/>
          <w:szCs w:val="24"/>
          <w14:ligatures w14:val="standardContextual"/>
        </w:rPr>
      </w:pPr>
      <w:hyperlink w:anchor="_Toc231921041" w:history="1">
        <w:r w:rsidRPr="000C0486">
          <w:rPr>
            <w:rStyle w:val="afff4"/>
            <w:rFonts w:hint="eastAsia"/>
            <w:noProof/>
          </w:rPr>
          <w:t>7.1.</w:t>
        </w:r>
        <w:r>
          <w:rPr>
            <w:rFonts w:asciiTheme="minorHAnsi" w:eastAsiaTheme="minorEastAsia" w:hAnsiTheme="minorHAnsi" w:cstheme="minorBidi" w:hint="eastAsia"/>
            <w:smallCaps w:val="0"/>
            <w:noProof/>
            <w:szCs w:val="24"/>
            <w14:ligatures w14:val="standardContextual"/>
          </w:rPr>
          <w:tab/>
        </w:r>
        <w:r w:rsidRPr="000C0486">
          <w:rPr>
            <w:rStyle w:val="afff4"/>
            <w:rFonts w:hint="eastAsia"/>
            <w:noProof/>
          </w:rPr>
          <w:t>校准项目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_Toc231921041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1D4622"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A4E1227" w14:textId="72FCBB33" w:rsidR="001B77AD" w:rsidRDefault="001B77AD">
      <w:pPr>
        <w:pStyle w:val="TOC2"/>
        <w:rPr>
          <w:rFonts w:asciiTheme="minorHAnsi" w:eastAsiaTheme="minorEastAsia" w:hAnsiTheme="minorHAnsi" w:cstheme="minorBidi"/>
          <w:smallCaps w:val="0"/>
          <w:noProof/>
          <w:szCs w:val="24"/>
          <w14:ligatures w14:val="standardContextual"/>
        </w:rPr>
      </w:pPr>
      <w:hyperlink w:anchor="_Toc231921042" w:history="1">
        <w:r w:rsidRPr="000C0486">
          <w:rPr>
            <w:rStyle w:val="afff4"/>
            <w:rFonts w:hint="eastAsia"/>
            <w:noProof/>
          </w:rPr>
          <w:t>7.2.</w:t>
        </w:r>
        <w:r>
          <w:rPr>
            <w:rFonts w:asciiTheme="minorHAnsi" w:eastAsiaTheme="minorEastAsia" w:hAnsiTheme="minorHAnsi" w:cstheme="minorBidi" w:hint="eastAsia"/>
            <w:smallCaps w:val="0"/>
            <w:noProof/>
            <w:szCs w:val="24"/>
            <w14:ligatures w14:val="standardContextual"/>
          </w:rPr>
          <w:tab/>
        </w:r>
        <w:r w:rsidRPr="000C0486">
          <w:rPr>
            <w:rStyle w:val="afff4"/>
            <w:rFonts w:hint="eastAsia"/>
            <w:noProof/>
          </w:rPr>
          <w:t>校准方法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_Toc231921042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1D4622"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01B29F3" w14:textId="65366D60" w:rsidR="001B77AD" w:rsidRDefault="001B77AD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14:ligatures w14:val="standardContextual"/>
        </w:rPr>
      </w:pPr>
      <w:hyperlink w:anchor="_Toc231921043" w:history="1">
        <w:r w:rsidRPr="000C0486">
          <w:rPr>
            <w:rStyle w:val="afff4"/>
            <w:rFonts w:hint="eastAsia"/>
            <w:noProof/>
          </w:rPr>
          <w:t>8.</w:t>
        </w:r>
        <w:r>
          <w:rPr>
            <w:rFonts w:asciiTheme="minorHAnsi" w:eastAsiaTheme="minorEastAsia" w:hAnsiTheme="minorHAnsi" w:cstheme="minorBidi" w:hint="eastAsia"/>
            <w:b w:val="0"/>
            <w:bCs w:val="0"/>
            <w:caps w:val="0"/>
            <w:noProof/>
            <w:sz w:val="22"/>
            <w14:ligatures w14:val="standardContextual"/>
          </w:rPr>
          <w:tab/>
        </w:r>
        <w:r w:rsidRPr="000C0486">
          <w:rPr>
            <w:rStyle w:val="afff4"/>
            <w:rFonts w:hint="eastAsia"/>
            <w:noProof/>
          </w:rPr>
          <w:t>校准结果的处理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_Toc231921043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1D4622"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D252990" w14:textId="7BE11458" w:rsidR="001B77AD" w:rsidRDefault="001B77AD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14:ligatures w14:val="standardContextual"/>
        </w:rPr>
      </w:pPr>
      <w:hyperlink w:anchor="_Toc231921044" w:history="1">
        <w:r w:rsidRPr="000C0486">
          <w:rPr>
            <w:rStyle w:val="afff4"/>
            <w:rFonts w:hint="eastAsia"/>
            <w:noProof/>
          </w:rPr>
          <w:t>9.</w:t>
        </w:r>
        <w:r>
          <w:rPr>
            <w:rFonts w:asciiTheme="minorHAnsi" w:eastAsiaTheme="minorEastAsia" w:hAnsiTheme="minorHAnsi" w:cstheme="minorBidi" w:hint="eastAsia"/>
            <w:b w:val="0"/>
            <w:bCs w:val="0"/>
            <w:caps w:val="0"/>
            <w:noProof/>
            <w:sz w:val="22"/>
            <w14:ligatures w14:val="standardContextual"/>
          </w:rPr>
          <w:tab/>
        </w:r>
        <w:r w:rsidRPr="000C0486">
          <w:rPr>
            <w:rStyle w:val="afff4"/>
            <w:rFonts w:hint="eastAsia"/>
            <w:noProof/>
          </w:rPr>
          <w:t>复校时间间隔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_Toc231921044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1D4622"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5B874CB" w14:textId="2EF1F33D" w:rsidR="001B77AD" w:rsidRDefault="001B77AD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14:ligatures w14:val="standardContextual"/>
        </w:rPr>
      </w:pPr>
      <w:hyperlink w:anchor="_Toc231921045" w:history="1">
        <w:r w:rsidRPr="000C0486">
          <w:rPr>
            <w:rStyle w:val="afff4"/>
            <w:rFonts w:hint="eastAsia"/>
            <w:noProof/>
          </w:rPr>
          <w:t>附</w:t>
        </w:r>
        <w:r w:rsidRPr="000C0486">
          <w:rPr>
            <w:rStyle w:val="afff4"/>
            <w:rFonts w:hint="eastAsia"/>
            <w:noProof/>
          </w:rPr>
          <w:t xml:space="preserve"> </w:t>
        </w:r>
        <w:r w:rsidRPr="000C0486">
          <w:rPr>
            <w:rStyle w:val="afff4"/>
            <w:rFonts w:hint="eastAsia"/>
            <w:noProof/>
          </w:rPr>
          <w:t>录</w:t>
        </w:r>
        <w:r w:rsidRPr="000C0486">
          <w:rPr>
            <w:rStyle w:val="afff4"/>
            <w:rFonts w:hint="eastAsia"/>
            <w:noProof/>
          </w:rPr>
          <w:t xml:space="preserve"> A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_Toc231921045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1D4622"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506576C6" w14:textId="7B376F8B" w:rsidR="001B77AD" w:rsidRDefault="001B77AD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14:ligatures w14:val="standardContextual"/>
        </w:rPr>
      </w:pPr>
      <w:hyperlink w:anchor="_Toc231921046" w:history="1">
        <w:r w:rsidRPr="000C0486">
          <w:rPr>
            <w:rStyle w:val="afff4"/>
            <w:rFonts w:hint="eastAsia"/>
            <w:noProof/>
          </w:rPr>
          <w:t>附</w:t>
        </w:r>
        <w:r w:rsidRPr="000C0486">
          <w:rPr>
            <w:rStyle w:val="afff4"/>
            <w:rFonts w:hint="eastAsia"/>
            <w:noProof/>
          </w:rPr>
          <w:t xml:space="preserve"> </w:t>
        </w:r>
        <w:r w:rsidRPr="000C0486">
          <w:rPr>
            <w:rStyle w:val="afff4"/>
            <w:rFonts w:hint="eastAsia"/>
            <w:noProof/>
          </w:rPr>
          <w:t>录</w:t>
        </w:r>
        <w:r w:rsidRPr="000C0486">
          <w:rPr>
            <w:rStyle w:val="afff4"/>
            <w:rFonts w:hint="eastAsia"/>
            <w:noProof/>
          </w:rPr>
          <w:t xml:space="preserve"> B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_Toc231921046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1D4622"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5F8A5A67" w14:textId="79E6DE63" w:rsidR="001B77AD" w:rsidRDefault="001B77AD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14:ligatures w14:val="standardContextual"/>
        </w:rPr>
      </w:pPr>
      <w:hyperlink w:anchor="_Toc231921047" w:history="1">
        <w:r w:rsidRPr="000C0486">
          <w:rPr>
            <w:rStyle w:val="afff4"/>
            <w:rFonts w:hint="eastAsia"/>
            <w:noProof/>
          </w:rPr>
          <w:t>附</w:t>
        </w:r>
        <w:r w:rsidRPr="000C0486">
          <w:rPr>
            <w:rStyle w:val="afff4"/>
            <w:rFonts w:hint="eastAsia"/>
            <w:noProof/>
          </w:rPr>
          <w:t xml:space="preserve"> </w:t>
        </w:r>
        <w:r w:rsidRPr="000C0486">
          <w:rPr>
            <w:rStyle w:val="afff4"/>
            <w:rFonts w:hint="eastAsia"/>
            <w:noProof/>
          </w:rPr>
          <w:t>录</w:t>
        </w:r>
        <w:r w:rsidRPr="000C0486">
          <w:rPr>
            <w:rStyle w:val="afff4"/>
            <w:rFonts w:hint="eastAsia"/>
            <w:noProof/>
          </w:rPr>
          <w:t xml:space="preserve"> C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_Toc231921047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 w:rsidR="001D4622"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55F87D95" w14:textId="59BAFE67" w:rsidR="00082A8A" w:rsidRDefault="00000000" w:rsidP="00364F00">
      <w:pPr>
        <w:rPr>
          <w:rFonts w:ascii="等线" w:eastAsia="等线" w:hAnsi="等线" w:hint="eastAsia"/>
          <w:sz w:val="24"/>
          <w:szCs w:val="24"/>
        </w:rPr>
        <w:sectPr w:rsidR="00082A8A">
          <w:headerReference w:type="default" r:id="rId12"/>
          <w:footerReference w:type="default" r:id="rId13"/>
          <w:pgSz w:w="11906" w:h="16838"/>
          <w:pgMar w:top="1871" w:right="1134" w:bottom="1417" w:left="1417" w:header="1417" w:footer="1077" w:gutter="0"/>
          <w:pgNumType w:fmt="upperRoman" w:start="1"/>
          <w:cols w:space="720"/>
          <w:docGrid w:linePitch="286"/>
        </w:sectPr>
      </w:pPr>
      <w:r>
        <w:rPr>
          <w:rFonts w:eastAsia="黑体"/>
          <w:smallCaps/>
          <w:sz w:val="22"/>
          <w:szCs w:val="22"/>
        </w:rPr>
        <w:fldChar w:fldCharType="end"/>
      </w:r>
    </w:p>
    <w:p w14:paraId="38F6988B" w14:textId="77777777" w:rsidR="00082A8A" w:rsidRDefault="00000000">
      <w:pPr>
        <w:pStyle w:val="afffb"/>
        <w:spacing w:beforeLines="250" w:before="600" w:after="0" w:line="360" w:lineRule="auto"/>
        <w:outlineLvl w:val="1"/>
        <w:rPr>
          <w:rFonts w:hint="default"/>
          <w:spacing w:val="0"/>
          <w:sz w:val="44"/>
        </w:rPr>
      </w:pPr>
      <w:bookmarkStart w:id="2" w:name="_Toc197434092"/>
      <w:bookmarkStart w:id="3" w:name="_Toc357509203"/>
      <w:bookmarkStart w:id="4" w:name="_Toc231921022"/>
      <w:r>
        <w:rPr>
          <w:spacing w:val="0"/>
          <w:sz w:val="44"/>
        </w:rPr>
        <w:lastRenderedPageBreak/>
        <w:t>引    言</w:t>
      </w:r>
      <w:bookmarkEnd w:id="2"/>
      <w:bookmarkEnd w:id="3"/>
      <w:bookmarkEnd w:id="4"/>
    </w:p>
    <w:p w14:paraId="6746D70C" w14:textId="77777777" w:rsidR="00082A8A" w:rsidRDefault="00082A8A">
      <w:pPr>
        <w:pStyle w:val="afc"/>
        <w:spacing w:line="300" w:lineRule="auto"/>
        <w:ind w:firstLineChars="200" w:firstLine="480"/>
        <w:rPr>
          <w:rFonts w:ascii="楷体_GB2312" w:eastAsia="楷体_GB2312" w:hAnsi="Times New Roman"/>
          <w:color w:val="808080"/>
          <w:sz w:val="24"/>
          <w:szCs w:val="24"/>
        </w:rPr>
      </w:pPr>
    </w:p>
    <w:p w14:paraId="23B4DD4C" w14:textId="2F8111CE" w:rsidR="00082A8A" w:rsidRDefault="00CE43EC" w:rsidP="00CE43EC">
      <w:pPr>
        <w:pStyle w:val="afc"/>
        <w:spacing w:line="288" w:lineRule="auto"/>
        <w:ind w:firstLineChars="200" w:firstLine="480"/>
        <w:jc w:val="left"/>
        <w:rPr>
          <w:rFonts w:ascii="等线" w:eastAsia="等线" w:hAnsi="等线" w:hint="eastAsia"/>
          <w:sz w:val="24"/>
          <w:szCs w:val="24"/>
        </w:rPr>
      </w:pPr>
      <w:r w:rsidRPr="00CE43EC">
        <w:rPr>
          <w:rFonts w:ascii="等线" w:eastAsia="等线" w:hAnsi="等线" w:hint="eastAsia"/>
          <w:sz w:val="24"/>
          <w:szCs w:val="24"/>
        </w:rPr>
        <w:t>本规范依据JJF1001-2011《通用计量术语及定义》、JJF1059.1-2012《测量不确定度评定与表示》、JJF1071-2010《国家计量校准规范编写规则》编制。</w:t>
      </w:r>
    </w:p>
    <w:p w14:paraId="3784A5D6" w14:textId="010A0601" w:rsidR="00CE43EC" w:rsidRPr="00CE43EC" w:rsidRDefault="00CE43EC" w:rsidP="00CE43EC">
      <w:pPr>
        <w:pStyle w:val="afc"/>
        <w:spacing w:line="288" w:lineRule="auto"/>
        <w:ind w:firstLineChars="200" w:firstLine="480"/>
        <w:jc w:val="left"/>
        <w:rPr>
          <w:rFonts w:ascii="等线" w:eastAsia="等线" w:hAnsi="等线" w:hint="eastAsia"/>
          <w:sz w:val="24"/>
          <w:szCs w:val="24"/>
        </w:rPr>
      </w:pPr>
      <w:r w:rsidRPr="00CE43EC">
        <w:rPr>
          <w:rFonts w:ascii="等线" w:eastAsia="等线" w:hAnsi="等线" w:hint="eastAsia"/>
          <w:sz w:val="24"/>
          <w:szCs w:val="24"/>
        </w:rPr>
        <w:t>本规范为首次制定。</w:t>
      </w:r>
    </w:p>
    <w:p w14:paraId="6C9A82B3" w14:textId="77777777" w:rsidR="00082A8A" w:rsidRDefault="00082A8A">
      <w:pPr>
        <w:widowControl/>
        <w:jc w:val="left"/>
        <w:rPr>
          <w:rFonts w:ascii="等线" w:eastAsia="等线" w:hAnsi="等线" w:hint="eastAsia"/>
          <w:kern w:val="0"/>
          <w:sz w:val="24"/>
          <w:szCs w:val="24"/>
        </w:rPr>
      </w:pPr>
    </w:p>
    <w:p w14:paraId="7E9501E9" w14:textId="77777777" w:rsidR="00082A8A" w:rsidRDefault="00082A8A">
      <w:pPr>
        <w:pStyle w:val="afffa"/>
        <w:spacing w:before="0" w:after="0" w:line="240" w:lineRule="auto"/>
        <w:jc w:val="left"/>
        <w:rPr>
          <w:rFonts w:ascii="等线" w:eastAsia="等线" w:hAnsi="等线"/>
          <w:sz w:val="24"/>
          <w:szCs w:val="24"/>
        </w:rPr>
        <w:sectPr w:rsidR="00082A8A">
          <w:pgSz w:w="11906" w:h="16838"/>
          <w:pgMar w:top="1871" w:right="1134" w:bottom="1417" w:left="1417" w:header="1417" w:footer="1077" w:gutter="0"/>
          <w:pgNumType w:fmt="upperRoman"/>
          <w:cols w:space="720"/>
          <w:docGrid w:linePitch="286"/>
        </w:sectPr>
      </w:pPr>
    </w:p>
    <w:p w14:paraId="357755A2" w14:textId="77777777" w:rsidR="00082A8A" w:rsidRDefault="00000000">
      <w:pPr>
        <w:pStyle w:val="afffa"/>
        <w:spacing w:beforeLines="150" w:before="360" w:after="0" w:line="360" w:lineRule="auto"/>
        <w:rPr>
          <w:rFonts w:hint="default"/>
          <w:szCs w:val="32"/>
        </w:rPr>
      </w:pPr>
      <w:bookmarkStart w:id="5" w:name="_Toc288654521"/>
      <w:bookmarkStart w:id="6" w:name="_Toc231921023"/>
      <w:r>
        <w:rPr>
          <w:rStyle w:val="affffffff7"/>
          <w:szCs w:val="32"/>
        </w:rPr>
        <w:lastRenderedPageBreak/>
        <w:t>无线电示位标测试仪校准规范</w:t>
      </w:r>
      <w:bookmarkEnd w:id="5"/>
      <w:bookmarkEnd w:id="6"/>
    </w:p>
    <w:p w14:paraId="3E1D09C9" w14:textId="77777777" w:rsidR="00082A8A" w:rsidRPr="002C3CB5" w:rsidRDefault="00000000" w:rsidP="002C3CB5">
      <w:pPr>
        <w:pStyle w:val="1"/>
        <w:spacing w:beforeLines="50" w:before="120" w:beforeAutospacing="0" w:afterLines="50" w:after="120" w:afterAutospacing="0" w:line="288" w:lineRule="auto"/>
        <w:rPr>
          <w:rFonts w:ascii="Times New Roman"/>
        </w:rPr>
      </w:pPr>
      <w:bookmarkStart w:id="7" w:name="_Toc357446064"/>
      <w:bookmarkStart w:id="8" w:name="_Toc231921024"/>
      <w:r w:rsidRPr="002C3CB5">
        <w:rPr>
          <w:rFonts w:ascii="Times New Roman"/>
        </w:rPr>
        <w:t>范围</w:t>
      </w:r>
      <w:bookmarkEnd w:id="7"/>
      <w:bookmarkEnd w:id="8"/>
    </w:p>
    <w:p w14:paraId="7B0D2701" w14:textId="77777777" w:rsidR="00082A8A" w:rsidRDefault="00000000" w:rsidP="00ED032F">
      <w:pPr>
        <w:snapToGrid w:val="0"/>
        <w:spacing w:line="288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hAnsi="宋体"/>
          <w:sz w:val="24"/>
          <w:szCs w:val="24"/>
        </w:rPr>
        <w:t>本校准规范适用于新制造、新购置、使用中和修理后的</w:t>
      </w:r>
      <w:r>
        <w:rPr>
          <w:rFonts w:hAnsi="宋体" w:hint="eastAsia"/>
          <w:sz w:val="24"/>
          <w:szCs w:val="24"/>
        </w:rPr>
        <w:t>，本规范适用于频率范围</w:t>
      </w:r>
      <w:r>
        <w:rPr>
          <w:rFonts w:hAnsi="宋体" w:hint="eastAsia"/>
          <w:sz w:val="24"/>
          <w:szCs w:val="24"/>
        </w:rPr>
        <w:t>(121.470~121.530)MHz</w:t>
      </w:r>
      <w:r>
        <w:rPr>
          <w:rFonts w:hAnsi="宋体" w:hint="eastAsia"/>
          <w:sz w:val="24"/>
          <w:szCs w:val="24"/>
        </w:rPr>
        <w:t>和</w:t>
      </w:r>
      <w:r>
        <w:rPr>
          <w:rFonts w:hAnsi="宋体" w:hint="eastAsia"/>
          <w:sz w:val="24"/>
          <w:szCs w:val="24"/>
        </w:rPr>
        <w:t xml:space="preserve">  (406.000~406.100)MHz </w:t>
      </w:r>
      <w:r>
        <w:rPr>
          <w:rFonts w:hAnsi="宋体" w:hint="eastAsia"/>
          <w:sz w:val="24"/>
          <w:szCs w:val="24"/>
        </w:rPr>
        <w:t>的示位标测试仪的校准，其他型号的可以参照本规范进行校准</w:t>
      </w:r>
      <w:r>
        <w:rPr>
          <w:rFonts w:hAnsi="宋体" w:hint="eastAsia"/>
          <w:sz w:val="24"/>
        </w:rPr>
        <w:t>。</w:t>
      </w:r>
    </w:p>
    <w:p w14:paraId="429E3A0A" w14:textId="77777777" w:rsidR="00082A8A" w:rsidRDefault="00000000" w:rsidP="002C3CB5">
      <w:pPr>
        <w:pStyle w:val="1"/>
        <w:spacing w:beforeLines="50" w:before="120" w:beforeAutospacing="0" w:afterLines="50" w:after="120" w:afterAutospacing="0" w:line="288" w:lineRule="auto"/>
        <w:rPr>
          <w:rFonts w:ascii="Times New Roman"/>
        </w:rPr>
      </w:pPr>
      <w:bookmarkStart w:id="9" w:name="_Toc357446065"/>
      <w:bookmarkStart w:id="10" w:name="_Toc231921025"/>
      <w:r>
        <w:rPr>
          <w:rFonts w:ascii="Times New Roman"/>
        </w:rPr>
        <w:t>引用文</w:t>
      </w:r>
      <w:r>
        <w:rPr>
          <w:rFonts w:ascii="Times New Roman" w:hint="eastAsia"/>
        </w:rPr>
        <w:t>件</w:t>
      </w:r>
      <w:bookmarkEnd w:id="9"/>
      <w:bookmarkEnd w:id="10"/>
    </w:p>
    <w:p w14:paraId="4B256208" w14:textId="77777777" w:rsidR="00082A8A" w:rsidRDefault="00000000" w:rsidP="00ED032F">
      <w:pPr>
        <w:snapToGrid w:val="0"/>
        <w:spacing w:line="288" w:lineRule="auto"/>
        <w:ind w:firstLineChars="200" w:firstLine="480"/>
        <w:jc w:val="left"/>
        <w:rPr>
          <w:rFonts w:hAnsi="宋体" w:hint="eastAsia"/>
          <w:sz w:val="24"/>
        </w:rPr>
      </w:pPr>
      <w:r>
        <w:rPr>
          <w:rFonts w:hAnsi="宋体"/>
          <w:sz w:val="24"/>
        </w:rPr>
        <w:t>本规范引用了下列文件：</w:t>
      </w:r>
    </w:p>
    <w:p w14:paraId="742EA2EC" w14:textId="14FBC127" w:rsidR="00082A8A" w:rsidRDefault="00000000" w:rsidP="00ED032F">
      <w:pPr>
        <w:snapToGrid w:val="0"/>
        <w:spacing w:line="288" w:lineRule="auto"/>
        <w:ind w:firstLineChars="200" w:firstLine="480"/>
        <w:jc w:val="left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G</w:t>
      </w:r>
      <w:r>
        <w:rPr>
          <w:rFonts w:hAnsi="宋体"/>
          <w:sz w:val="24"/>
        </w:rPr>
        <w:t>B</w:t>
      </w:r>
      <w:r>
        <w:rPr>
          <w:rFonts w:hAnsi="宋体" w:hint="eastAsia"/>
          <w:sz w:val="24"/>
        </w:rPr>
        <w:t>/</w:t>
      </w:r>
      <w:r>
        <w:rPr>
          <w:rFonts w:hAnsi="宋体"/>
          <w:sz w:val="24"/>
        </w:rPr>
        <w:t xml:space="preserve">T 16162 </w:t>
      </w:r>
      <w:r>
        <w:rPr>
          <w:rFonts w:hAnsi="宋体" w:hint="eastAsia"/>
          <w:sz w:val="24"/>
        </w:rPr>
        <w:t>全球海上遇险和安全系统</w:t>
      </w:r>
      <w:r>
        <w:rPr>
          <w:rFonts w:hAnsi="宋体" w:hint="eastAsia"/>
          <w:sz w:val="24"/>
        </w:rPr>
        <w:t>(GMDSS)</w:t>
      </w:r>
      <w:r>
        <w:rPr>
          <w:rFonts w:hAnsi="宋体" w:hint="eastAsia"/>
          <w:sz w:val="24"/>
        </w:rPr>
        <w:t>术语</w:t>
      </w:r>
    </w:p>
    <w:p w14:paraId="3C2D25A8" w14:textId="192DB516" w:rsidR="00082A8A" w:rsidRDefault="00000000" w:rsidP="00ED032F">
      <w:pPr>
        <w:snapToGrid w:val="0"/>
        <w:spacing w:line="288" w:lineRule="auto"/>
        <w:ind w:firstLineChars="200" w:firstLine="480"/>
        <w:jc w:val="left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G</w:t>
      </w:r>
      <w:r>
        <w:rPr>
          <w:rFonts w:hAnsi="宋体"/>
          <w:sz w:val="24"/>
        </w:rPr>
        <w:t xml:space="preserve">B 14391 </w:t>
      </w:r>
      <w:r>
        <w:rPr>
          <w:rFonts w:hAnsi="宋体" w:hint="eastAsia"/>
          <w:sz w:val="24"/>
        </w:rPr>
        <w:t>卫星紧急无线电示位标性能要求</w:t>
      </w:r>
    </w:p>
    <w:p w14:paraId="2B0A637E" w14:textId="0988BE26" w:rsidR="00082A8A" w:rsidRDefault="00000000" w:rsidP="00ED032F">
      <w:pPr>
        <w:snapToGrid w:val="0"/>
        <w:spacing w:line="288" w:lineRule="auto"/>
        <w:ind w:firstLineChars="200" w:firstLine="480"/>
        <w:jc w:val="left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 xml:space="preserve">C/S T.001  Issue 4 </w:t>
      </w:r>
      <w:r>
        <w:rPr>
          <w:rFonts w:hAnsi="宋体" w:hint="eastAsia"/>
          <w:sz w:val="24"/>
        </w:rPr>
        <w:t>–</w:t>
      </w:r>
      <w:r>
        <w:rPr>
          <w:rFonts w:hAnsi="宋体" w:hint="eastAsia"/>
          <w:sz w:val="24"/>
        </w:rPr>
        <w:t xml:space="preserve">COSPAS-SARSAT </w:t>
      </w:r>
      <w:r>
        <w:rPr>
          <w:rFonts w:hAnsi="宋体" w:hint="eastAsia"/>
          <w:sz w:val="24"/>
        </w:rPr>
        <w:t>紧急无线电示位标规范</w:t>
      </w:r>
    </w:p>
    <w:p w14:paraId="48979ADC" w14:textId="5DF37146" w:rsidR="00082A8A" w:rsidRDefault="00000000" w:rsidP="00ED032F">
      <w:pPr>
        <w:snapToGrid w:val="0"/>
        <w:spacing w:line="288" w:lineRule="auto"/>
        <w:ind w:firstLineChars="200" w:firstLine="480"/>
        <w:jc w:val="left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 xml:space="preserve">C/S T.007  Issue 5 </w:t>
      </w:r>
      <w:r>
        <w:rPr>
          <w:rFonts w:hAnsi="宋体" w:hint="eastAsia"/>
          <w:sz w:val="24"/>
        </w:rPr>
        <w:t>–</w:t>
      </w:r>
      <w:r>
        <w:rPr>
          <w:rFonts w:hAnsi="宋体" w:hint="eastAsia"/>
          <w:sz w:val="24"/>
        </w:rPr>
        <w:t xml:space="preserve">COSPAS-SARSAT </w:t>
      </w:r>
      <w:r>
        <w:rPr>
          <w:rFonts w:hAnsi="宋体" w:hint="eastAsia"/>
          <w:sz w:val="24"/>
        </w:rPr>
        <w:t>紧急无线电示位标型式认可标准</w:t>
      </w:r>
    </w:p>
    <w:p w14:paraId="7B1CCBB3" w14:textId="07B36E14" w:rsidR="00082A8A" w:rsidRDefault="008B714C" w:rsidP="00ED032F">
      <w:pPr>
        <w:snapToGrid w:val="0"/>
        <w:spacing w:line="288" w:lineRule="auto"/>
        <w:ind w:firstLineChars="200" w:firstLine="480"/>
        <w:jc w:val="left"/>
        <w:rPr>
          <w:rFonts w:hAnsi="宋体" w:hint="eastAsia"/>
          <w:sz w:val="24"/>
        </w:rPr>
      </w:pPr>
      <w:r w:rsidRPr="008B714C">
        <w:rPr>
          <w:rFonts w:hAnsi="宋体" w:hint="eastAsia"/>
          <w:sz w:val="24"/>
        </w:rPr>
        <w:t>凡是注日期的引用文件，仅注日期的版本适用于本规范；凡是不注日期的引用文件，其最新版本（包括所有的修改单）适用于本规范</w:t>
      </w:r>
      <w:r>
        <w:rPr>
          <w:rFonts w:hAnsi="宋体"/>
          <w:sz w:val="24"/>
        </w:rPr>
        <w:t>。</w:t>
      </w:r>
    </w:p>
    <w:p w14:paraId="1ABF93CE" w14:textId="77777777" w:rsidR="00082A8A" w:rsidRDefault="00000000" w:rsidP="002C3CB5">
      <w:pPr>
        <w:pStyle w:val="1"/>
        <w:spacing w:beforeLines="50" w:before="120" w:beforeAutospacing="0" w:afterLines="50" w:after="120" w:afterAutospacing="0" w:line="288" w:lineRule="auto"/>
        <w:rPr>
          <w:rFonts w:ascii="Times New Roman"/>
        </w:rPr>
      </w:pPr>
      <w:bookmarkStart w:id="11" w:name="_Toc357446066"/>
      <w:bookmarkStart w:id="12" w:name="_Toc231921026"/>
      <w:r>
        <w:rPr>
          <w:rFonts w:ascii="Times New Roman"/>
        </w:rPr>
        <w:t>术语和</w:t>
      </w:r>
      <w:r>
        <w:rPr>
          <w:rFonts w:ascii="Times New Roman" w:hint="eastAsia"/>
        </w:rPr>
        <w:t>定义</w:t>
      </w:r>
      <w:bookmarkEnd w:id="11"/>
      <w:bookmarkEnd w:id="12"/>
    </w:p>
    <w:p w14:paraId="42961064" w14:textId="77777777" w:rsidR="00082A8A" w:rsidRDefault="00000000" w:rsidP="00ED032F">
      <w:pPr>
        <w:snapToGrid w:val="0"/>
        <w:spacing w:line="288" w:lineRule="auto"/>
        <w:ind w:firstLineChars="200" w:firstLine="480"/>
        <w:jc w:val="left"/>
        <w:rPr>
          <w:rFonts w:hAnsi="宋体" w:hint="eastAsia"/>
          <w:sz w:val="24"/>
        </w:rPr>
      </w:pPr>
      <w:bookmarkStart w:id="13" w:name="_Toc357446067"/>
      <w:r>
        <w:rPr>
          <w:rFonts w:hAnsi="宋体" w:hint="eastAsia"/>
          <w:sz w:val="24"/>
        </w:rPr>
        <w:t>下列术语和定义适用于本规范。</w:t>
      </w:r>
    </w:p>
    <w:p w14:paraId="11FF9BE8" w14:textId="77777777" w:rsidR="00082A8A" w:rsidRPr="00E90BFE" w:rsidRDefault="00000000" w:rsidP="00ED032F">
      <w:pPr>
        <w:pStyle w:val="2"/>
        <w:spacing w:line="288" w:lineRule="auto"/>
        <w:rPr>
          <w:rFonts w:hint="eastAsia"/>
          <w:b w:val="0"/>
          <w:bCs w:val="0"/>
        </w:rPr>
      </w:pPr>
      <w:bookmarkStart w:id="14" w:name="_Toc357516976"/>
      <w:bookmarkStart w:id="15" w:name="_Toc231921027"/>
      <w:r w:rsidRPr="00E90BFE">
        <w:rPr>
          <w:rFonts w:hint="eastAsia"/>
          <w:b w:val="0"/>
          <w:bCs w:val="0"/>
        </w:rPr>
        <w:t>紧急</w:t>
      </w:r>
      <w:r w:rsidRPr="00E90BFE">
        <w:rPr>
          <w:rFonts w:hAnsi="等线" w:hint="eastAsia"/>
          <w:b w:val="0"/>
          <w:bCs w:val="0"/>
        </w:rPr>
        <w:t>无线电示位标</w:t>
      </w:r>
      <w:bookmarkEnd w:id="13"/>
      <w:bookmarkEnd w:id="14"/>
      <w:r w:rsidRPr="00E90BFE">
        <w:rPr>
          <w:b w:val="0"/>
          <w:bCs w:val="0"/>
        </w:rPr>
        <w:t>Emergency position indicating radio beacon</w:t>
      </w:r>
      <w:r w:rsidRPr="00E90BFE">
        <w:rPr>
          <w:rFonts w:hint="eastAsia"/>
          <w:b w:val="0"/>
          <w:bCs w:val="0"/>
        </w:rPr>
        <w:t xml:space="preserve"> </w:t>
      </w:r>
      <w:r w:rsidRPr="00E90BFE">
        <w:rPr>
          <w:b w:val="0"/>
          <w:bCs w:val="0"/>
        </w:rPr>
        <w:t>;</w:t>
      </w:r>
      <w:r w:rsidRPr="00E90BFE">
        <w:rPr>
          <w:rFonts w:hint="eastAsia"/>
          <w:b w:val="0"/>
          <w:bCs w:val="0"/>
        </w:rPr>
        <w:t>EPIRB</w:t>
      </w:r>
      <w:bookmarkEnd w:id="15"/>
    </w:p>
    <w:p w14:paraId="160CC303" w14:textId="77777777" w:rsidR="00082A8A" w:rsidRDefault="00000000" w:rsidP="00ED032F">
      <w:pPr>
        <w:snapToGrid w:val="0"/>
        <w:spacing w:line="288" w:lineRule="auto"/>
        <w:ind w:firstLineChars="200" w:firstLine="480"/>
        <w:jc w:val="left"/>
        <w:rPr>
          <w:rFonts w:hAnsi="宋体" w:hint="eastAsia"/>
          <w:sz w:val="24"/>
        </w:rPr>
      </w:pPr>
      <w:r>
        <w:rPr>
          <w:rFonts w:hint="eastAsia"/>
          <w:sz w:val="24"/>
          <w:szCs w:val="24"/>
        </w:rPr>
        <w:t>船舶配备的一种用于发射遇险报警信号以引起搜救主管部门警觉并</w:t>
      </w:r>
      <w:proofErr w:type="gramStart"/>
      <w:r>
        <w:rPr>
          <w:rFonts w:hint="eastAsia"/>
          <w:sz w:val="24"/>
          <w:szCs w:val="24"/>
        </w:rPr>
        <w:t>使搜助</w:t>
      </w:r>
      <w:proofErr w:type="gramEnd"/>
      <w:r>
        <w:rPr>
          <w:rFonts w:hint="eastAsia"/>
          <w:sz w:val="24"/>
          <w:szCs w:val="24"/>
        </w:rPr>
        <w:t>单元确定其遇险位置的无线电遇险示位标设备</w:t>
      </w:r>
      <w:r>
        <w:rPr>
          <w:rFonts w:hAnsi="宋体" w:hint="eastAsia"/>
          <w:sz w:val="24"/>
        </w:rPr>
        <w:t>。</w:t>
      </w:r>
    </w:p>
    <w:p w14:paraId="02A2189E" w14:textId="77777777" w:rsidR="00082A8A" w:rsidRPr="00E90BFE" w:rsidRDefault="00000000" w:rsidP="00ED032F">
      <w:pPr>
        <w:pStyle w:val="2"/>
        <w:spacing w:line="288" w:lineRule="auto"/>
        <w:rPr>
          <w:rFonts w:hint="eastAsia"/>
          <w:b w:val="0"/>
          <w:bCs w:val="0"/>
        </w:rPr>
      </w:pPr>
      <w:bookmarkStart w:id="16" w:name="_Toc231921028"/>
      <w:r w:rsidRPr="00E90BFE">
        <w:rPr>
          <w:rFonts w:hint="eastAsia"/>
          <w:b w:val="0"/>
          <w:bCs w:val="0"/>
        </w:rPr>
        <w:t>双相</w:t>
      </w:r>
      <w:r w:rsidRPr="00E90BFE">
        <w:rPr>
          <w:rFonts w:hint="eastAsia"/>
          <w:b w:val="0"/>
          <w:bCs w:val="0"/>
        </w:rPr>
        <w:t>L</w:t>
      </w:r>
      <w:r w:rsidRPr="00E90BFE">
        <w:rPr>
          <w:rFonts w:hint="eastAsia"/>
          <w:b w:val="0"/>
          <w:bCs w:val="0"/>
        </w:rPr>
        <w:t>调制码</w:t>
      </w:r>
      <w:bookmarkEnd w:id="16"/>
    </w:p>
    <w:p w14:paraId="1F9726AA" w14:textId="77777777" w:rsidR="00082A8A" w:rsidRDefault="00000000" w:rsidP="00EE20E0">
      <w:pPr>
        <w:pStyle w:val="afff7"/>
        <w:spacing w:line="288" w:lineRule="auto"/>
        <w:ind w:firstLineChars="200" w:firstLine="480"/>
        <w:jc w:val="left"/>
      </w:pPr>
      <w:r>
        <w:rPr>
          <w:rFonts w:hint="eastAsia"/>
        </w:rPr>
        <w:t>相L调制方式是一种二进制相移键控的调制方式，但不同于通常2PSK的0°和180°的调制方式，双相L调制方式是+1.1rad(63°)和-1.1rad(-63°)调制。</w:t>
      </w:r>
    </w:p>
    <w:p w14:paraId="04B30342" w14:textId="77777777" w:rsidR="00082A8A" w:rsidRPr="00E90BFE" w:rsidRDefault="00000000" w:rsidP="00ED032F">
      <w:pPr>
        <w:pStyle w:val="2"/>
        <w:spacing w:line="288" w:lineRule="auto"/>
        <w:rPr>
          <w:rFonts w:hint="eastAsia"/>
          <w:b w:val="0"/>
          <w:bCs w:val="0"/>
        </w:rPr>
      </w:pPr>
      <w:bookmarkStart w:id="17" w:name="_Toc231921029"/>
      <w:r w:rsidRPr="00E90BFE">
        <w:rPr>
          <w:b w:val="0"/>
          <w:bCs w:val="0"/>
        </w:rPr>
        <w:t>峰值有效辐射功率</w:t>
      </w:r>
      <w:r w:rsidRPr="00E90BFE">
        <w:rPr>
          <w:rFonts w:hint="eastAsia"/>
          <w:b w:val="0"/>
          <w:bCs w:val="0"/>
        </w:rPr>
        <w:t xml:space="preserve"> </w:t>
      </w:r>
      <w:r w:rsidRPr="00E90BFE">
        <w:rPr>
          <w:b w:val="0"/>
          <w:bCs w:val="0"/>
        </w:rPr>
        <w:t>peak effective radiated power</w:t>
      </w:r>
      <w:r w:rsidRPr="00E90BFE">
        <w:rPr>
          <w:rFonts w:hint="eastAsia"/>
          <w:b w:val="0"/>
          <w:bCs w:val="0"/>
        </w:rPr>
        <w:t>；</w:t>
      </w:r>
      <w:r w:rsidRPr="00E90BFE">
        <w:rPr>
          <w:b w:val="0"/>
          <w:bCs w:val="0"/>
        </w:rPr>
        <w:t>PERP</w:t>
      </w:r>
      <w:bookmarkEnd w:id="17"/>
    </w:p>
    <w:p w14:paraId="6290A7A2" w14:textId="77777777" w:rsidR="00082A8A" w:rsidRDefault="00000000" w:rsidP="00EE20E0">
      <w:pPr>
        <w:pStyle w:val="afff7"/>
        <w:spacing w:line="288" w:lineRule="auto"/>
        <w:ind w:firstLineChars="200" w:firstLine="480"/>
        <w:jc w:val="left"/>
      </w:pPr>
      <w:r>
        <w:rPr>
          <w:rFonts w:hint="eastAsia"/>
        </w:rPr>
        <w:t>峰值有效辐射功率</w:t>
      </w:r>
      <w:r>
        <w:t>是发射机提供给天线的功率(在调制包络的</w:t>
      </w:r>
      <w:r>
        <w:rPr>
          <w:rFonts w:hint="eastAsia"/>
        </w:rPr>
        <w:t>最高峰值</w:t>
      </w:r>
      <w:r>
        <w:t>测量)</w:t>
      </w:r>
      <w:r>
        <w:rPr>
          <w:rFonts w:hint="eastAsia"/>
        </w:rPr>
        <w:t>和</w:t>
      </w:r>
      <w:r>
        <w:t>乘以天线在给定方向上的相对增益。</w:t>
      </w:r>
    </w:p>
    <w:p w14:paraId="22F0CB13" w14:textId="77777777" w:rsidR="001D4622" w:rsidRDefault="001D4622" w:rsidP="00124CE9">
      <w:pPr>
        <w:pStyle w:val="2"/>
        <w:spacing w:line="288" w:lineRule="auto"/>
        <w:rPr>
          <w:rFonts w:hint="eastAsia"/>
        </w:rPr>
      </w:pPr>
      <w:r w:rsidRPr="00124CE9">
        <w:rPr>
          <w:rFonts w:hint="eastAsia"/>
          <w:b w:val="0"/>
          <w:bCs w:val="0"/>
        </w:rPr>
        <w:t>示位标测试仪</w:t>
      </w:r>
      <w:r w:rsidRPr="00124CE9">
        <w:rPr>
          <w:rFonts w:hint="eastAsia"/>
          <w:b w:val="0"/>
        </w:rPr>
        <w:t xml:space="preserve"> EPIRB test set</w:t>
      </w:r>
    </w:p>
    <w:p w14:paraId="2DE0F49C" w14:textId="0AAB4A68" w:rsidR="001D4622" w:rsidRDefault="001D4622" w:rsidP="001D4622">
      <w:pPr>
        <w:pStyle w:val="afff7"/>
        <w:spacing w:line="288" w:lineRule="auto"/>
        <w:jc w:val="left"/>
        <w:rPr>
          <w:rFonts w:hint="eastAsia"/>
        </w:rPr>
      </w:pPr>
      <w:r>
        <w:rPr>
          <w:rFonts w:hint="eastAsia"/>
        </w:rPr>
        <w:t>用于测量紧急无线电示位标（EPIRB）发射信号的频率、功率、调制编码等参数的专用测试设备。</w:t>
      </w:r>
    </w:p>
    <w:p w14:paraId="627BD594" w14:textId="77777777" w:rsidR="00082A8A" w:rsidRPr="002C3CB5" w:rsidRDefault="00000000" w:rsidP="002C3CB5">
      <w:pPr>
        <w:pStyle w:val="1"/>
        <w:spacing w:beforeLines="50" w:before="120" w:beforeAutospacing="0" w:afterLines="50" w:after="120" w:afterAutospacing="0" w:line="288" w:lineRule="auto"/>
        <w:rPr>
          <w:rFonts w:ascii="Times New Roman"/>
        </w:rPr>
      </w:pPr>
      <w:bookmarkStart w:id="18" w:name="_Toc357446069"/>
      <w:bookmarkStart w:id="19" w:name="_Toc231921030"/>
      <w:r w:rsidRPr="002C3CB5">
        <w:rPr>
          <w:rFonts w:ascii="Times New Roman"/>
        </w:rPr>
        <w:t>概述</w:t>
      </w:r>
      <w:bookmarkEnd w:id="18"/>
      <w:bookmarkEnd w:id="19"/>
    </w:p>
    <w:p w14:paraId="43BD85E7" w14:textId="77777777" w:rsidR="00082A8A" w:rsidRPr="008E5778" w:rsidRDefault="00000000">
      <w:pPr>
        <w:pStyle w:val="2"/>
        <w:rPr>
          <w:rFonts w:hint="eastAsia"/>
          <w:b w:val="0"/>
          <w:bCs w:val="0"/>
        </w:rPr>
      </w:pPr>
      <w:bookmarkStart w:id="20" w:name="_Toc231921031"/>
      <w:r w:rsidRPr="008E5778">
        <w:rPr>
          <w:rFonts w:hint="eastAsia"/>
          <w:b w:val="0"/>
          <w:bCs w:val="0"/>
        </w:rPr>
        <w:t>原理</w:t>
      </w:r>
      <w:bookmarkEnd w:id="20"/>
    </w:p>
    <w:p w14:paraId="58C6C16A" w14:textId="77777777" w:rsidR="00082A8A" w:rsidRDefault="00000000" w:rsidP="00ED032F">
      <w:pPr>
        <w:pStyle w:val="afc"/>
        <w:spacing w:line="288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示位标测试仪主要工作原理为通过接收示位标信号，通过滤波、混频、信号放大、将提取的载波作为被测频率信号，在与本地标准频率信号进行比对测量，得到载波频率</w:t>
      </w:r>
      <w:r>
        <w:rPr>
          <w:rFonts w:ascii="Times New Roman" w:hAnsi="Times New Roman" w:hint="eastAsia"/>
          <w:sz w:val="24"/>
          <w:szCs w:val="24"/>
        </w:rPr>
        <w:lastRenderedPageBreak/>
        <w:t>信息、信号相位调制信息，并进行解码。原理框图如图</w:t>
      </w: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所示。</w:t>
      </w:r>
    </w:p>
    <w:p w14:paraId="5BF6D8D2" w14:textId="77777777" w:rsidR="00082A8A" w:rsidRDefault="00000000">
      <w:pPr>
        <w:pStyle w:val="afc"/>
        <w:spacing w:line="300" w:lineRule="auto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</w:rPr>
        <w:object w:dxaOrig="8291" w:dyaOrig="2851" w14:anchorId="5ECF4F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6pt;height:142.65pt" o:ole="">
            <v:imagedata r:id="rId14" o:title=""/>
            <o:lock v:ext="edit" aspectratio="f"/>
          </v:shape>
          <o:OLEObject Type="Embed" ProgID="Visio.Drawing.11" ShapeID="_x0000_i1025" DrawAspect="Content" ObjectID="_1842586263" r:id="rId15"/>
        </w:object>
      </w:r>
    </w:p>
    <w:p w14:paraId="27E8DDE9" w14:textId="77777777" w:rsidR="00082A8A" w:rsidRDefault="00000000">
      <w:pPr>
        <w:pStyle w:val="a3"/>
        <w:spacing w:beforeLines="25" w:before="60" w:afterLines="50" w:after="120" w:line="300" w:lineRule="auto"/>
        <w:ind w:left="2409" w:hanging="2409"/>
        <w:rPr>
          <w:rFonts w:hAnsi="黑体" w:hint="eastAsia"/>
        </w:rPr>
      </w:pPr>
      <w:r>
        <w:rPr>
          <w:rFonts w:hAnsi="黑体" w:hint="eastAsia"/>
        </w:rPr>
        <w:t>示位标测试仪</w:t>
      </w:r>
      <w:r>
        <w:rPr>
          <w:rFonts w:hAnsi="黑体"/>
        </w:rPr>
        <w:t>原理框图</w:t>
      </w:r>
    </w:p>
    <w:p w14:paraId="2B960385" w14:textId="77777777" w:rsidR="00082A8A" w:rsidRPr="008E5778" w:rsidRDefault="00000000" w:rsidP="008E5778">
      <w:pPr>
        <w:pStyle w:val="2"/>
        <w:rPr>
          <w:rFonts w:hint="eastAsia"/>
          <w:b w:val="0"/>
          <w:bCs w:val="0"/>
        </w:rPr>
      </w:pPr>
      <w:bookmarkStart w:id="21" w:name="_Toc231921032"/>
      <w:r w:rsidRPr="008E5778">
        <w:rPr>
          <w:rFonts w:hint="eastAsia"/>
          <w:b w:val="0"/>
          <w:bCs w:val="0"/>
        </w:rPr>
        <w:t>构造</w:t>
      </w:r>
      <w:bookmarkEnd w:id="21"/>
    </w:p>
    <w:p w14:paraId="3511D0EC" w14:textId="77777777" w:rsidR="00082A8A" w:rsidRDefault="00000000" w:rsidP="00ED032F">
      <w:pPr>
        <w:snapToGrid w:val="0"/>
        <w:spacing w:line="288" w:lineRule="auto"/>
        <w:ind w:firstLineChars="200" w:firstLine="480"/>
        <w:jc w:val="left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示位标测试仪主要由前端滤波电路、放大混频电路、中频滤波电路和数字信号处理电路等组成。</w:t>
      </w:r>
    </w:p>
    <w:p w14:paraId="0788ABC7" w14:textId="77777777" w:rsidR="00082A8A" w:rsidRPr="008E5778" w:rsidRDefault="00000000" w:rsidP="00ED032F">
      <w:pPr>
        <w:pStyle w:val="2"/>
        <w:tabs>
          <w:tab w:val="clear" w:pos="425"/>
        </w:tabs>
        <w:rPr>
          <w:rFonts w:hint="eastAsia"/>
          <w:b w:val="0"/>
          <w:bCs w:val="0"/>
        </w:rPr>
      </w:pPr>
      <w:bookmarkStart w:id="22" w:name="_Toc231921033"/>
      <w:r w:rsidRPr="008E5778">
        <w:rPr>
          <w:rFonts w:hint="eastAsia"/>
          <w:b w:val="0"/>
          <w:bCs w:val="0"/>
        </w:rPr>
        <w:t>分类</w:t>
      </w:r>
      <w:bookmarkEnd w:id="22"/>
    </w:p>
    <w:p w14:paraId="2132B40E" w14:textId="77777777" w:rsidR="00082A8A" w:rsidRDefault="00000000" w:rsidP="00ED032F">
      <w:pPr>
        <w:snapToGrid w:val="0"/>
        <w:spacing w:line="288" w:lineRule="auto"/>
        <w:ind w:firstLineChars="200" w:firstLine="480"/>
        <w:jc w:val="left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目前市场上常见的示位标测试</w:t>
      </w:r>
      <w:proofErr w:type="gramStart"/>
      <w:r>
        <w:rPr>
          <w:rFonts w:hAnsi="宋体" w:hint="eastAsia"/>
          <w:sz w:val="24"/>
        </w:rPr>
        <w:t>仪按照</w:t>
      </w:r>
      <w:proofErr w:type="gramEnd"/>
      <w:r>
        <w:rPr>
          <w:rFonts w:hAnsi="宋体" w:hint="eastAsia"/>
          <w:sz w:val="24"/>
        </w:rPr>
        <w:t>型式可以分为手持式和台式两种类型。</w:t>
      </w:r>
    </w:p>
    <w:p w14:paraId="313250DB" w14:textId="77777777" w:rsidR="00082A8A" w:rsidRPr="008E5778" w:rsidRDefault="00000000" w:rsidP="00ED032F">
      <w:pPr>
        <w:pStyle w:val="2"/>
        <w:tabs>
          <w:tab w:val="clear" w:pos="425"/>
        </w:tabs>
        <w:rPr>
          <w:rFonts w:hint="eastAsia"/>
          <w:b w:val="0"/>
          <w:bCs w:val="0"/>
        </w:rPr>
      </w:pPr>
      <w:bookmarkStart w:id="23" w:name="_Toc231921034"/>
      <w:r w:rsidRPr="008E5778">
        <w:rPr>
          <w:rFonts w:hint="eastAsia"/>
          <w:b w:val="0"/>
          <w:bCs w:val="0"/>
        </w:rPr>
        <w:t>用途</w:t>
      </w:r>
      <w:bookmarkEnd w:id="23"/>
    </w:p>
    <w:p w14:paraId="7254BE3E" w14:textId="109474C2" w:rsidR="00082A8A" w:rsidRDefault="00000000" w:rsidP="00ED032F">
      <w:pPr>
        <w:snapToGrid w:val="0"/>
        <w:spacing w:line="288" w:lineRule="auto"/>
        <w:ind w:leftChars="100" w:left="210" w:firstLineChars="100" w:firstLine="240"/>
        <w:jc w:val="left"/>
        <w:rPr>
          <w:rFonts w:hAnsi="宋体" w:hint="eastAsia"/>
          <w:sz w:val="24"/>
        </w:rPr>
      </w:pPr>
      <w:r>
        <w:rPr>
          <w:sz w:val="24"/>
          <w:szCs w:val="24"/>
        </w:rPr>
        <w:t>示位标</w:t>
      </w:r>
      <w:r>
        <w:rPr>
          <w:rFonts w:hint="eastAsia"/>
          <w:sz w:val="24"/>
          <w:szCs w:val="24"/>
        </w:rPr>
        <w:t>测试仪</w:t>
      </w:r>
      <w:r>
        <w:rPr>
          <w:rFonts w:hAnsi="宋体" w:hint="eastAsia"/>
          <w:sz w:val="24"/>
        </w:rPr>
        <w:t>是用于</w:t>
      </w:r>
      <w:r>
        <w:rPr>
          <w:rFonts w:hint="eastAsia"/>
          <w:sz w:val="24"/>
          <w:szCs w:val="24"/>
        </w:rPr>
        <w:t>紧急无线电示位标（</w:t>
      </w:r>
      <w:r>
        <w:rPr>
          <w:rFonts w:hint="eastAsia"/>
          <w:sz w:val="24"/>
          <w:szCs w:val="24"/>
        </w:rPr>
        <w:t>EPIRB</w:t>
      </w:r>
      <w:r>
        <w:rPr>
          <w:rFonts w:hint="eastAsia"/>
          <w:sz w:val="24"/>
          <w:szCs w:val="24"/>
        </w:rPr>
        <w:t>）参数检测的设备，可以对遇险报警信号的频率、</w:t>
      </w:r>
      <w:r w:rsidR="004C3955">
        <w:rPr>
          <w:rFonts w:hint="eastAsia"/>
          <w:sz w:val="24"/>
          <w:szCs w:val="24"/>
        </w:rPr>
        <w:t>相对</w:t>
      </w:r>
      <w:r>
        <w:rPr>
          <w:rFonts w:hint="eastAsia"/>
          <w:sz w:val="24"/>
          <w:szCs w:val="24"/>
        </w:rPr>
        <w:t>功率、编码等多种参数进行测量并显示，广泛应用于生产调试、出厂检验、维修维护、日常检查和年检等</w:t>
      </w:r>
      <w:r>
        <w:rPr>
          <w:rFonts w:hAnsi="宋体"/>
          <w:sz w:val="24"/>
        </w:rPr>
        <w:t>。</w:t>
      </w:r>
    </w:p>
    <w:p w14:paraId="381344D0" w14:textId="77777777" w:rsidR="00082A8A" w:rsidRDefault="00000000" w:rsidP="002C3CB5">
      <w:pPr>
        <w:pStyle w:val="1"/>
        <w:spacing w:beforeLines="50" w:before="120" w:beforeAutospacing="0" w:afterLines="50" w:after="120" w:afterAutospacing="0" w:line="288" w:lineRule="auto"/>
        <w:rPr>
          <w:rFonts w:ascii="Times New Roman"/>
        </w:rPr>
      </w:pPr>
      <w:bookmarkStart w:id="24" w:name="_Toc357446074"/>
      <w:bookmarkStart w:id="25" w:name="_Toc231921035"/>
      <w:r>
        <w:rPr>
          <w:rFonts w:ascii="Times New Roman" w:hint="eastAsia"/>
        </w:rPr>
        <w:t>计量特性</w:t>
      </w:r>
      <w:bookmarkEnd w:id="24"/>
      <w:bookmarkEnd w:id="25"/>
    </w:p>
    <w:p w14:paraId="5643B5CE" w14:textId="77777777" w:rsidR="00082A8A" w:rsidRPr="007753C1" w:rsidRDefault="00000000" w:rsidP="00ED032F">
      <w:pPr>
        <w:pStyle w:val="2"/>
        <w:spacing w:line="288" w:lineRule="auto"/>
        <w:rPr>
          <w:rFonts w:asciiTheme="minorEastAsia" w:eastAsiaTheme="minorEastAsia" w:hAnsiTheme="minorEastAsia" w:hint="eastAsia"/>
          <w:b w:val="0"/>
          <w:bCs w:val="0"/>
        </w:rPr>
      </w:pPr>
      <w:bookmarkStart w:id="26" w:name="_Toc231921036"/>
      <w:r w:rsidRPr="007753C1">
        <w:rPr>
          <w:rFonts w:asciiTheme="minorEastAsia" w:eastAsiaTheme="minorEastAsia" w:hAnsiTheme="minorEastAsia" w:hint="eastAsia"/>
          <w:b w:val="0"/>
          <w:bCs w:val="0"/>
        </w:rPr>
        <w:t>频率示值误差</w:t>
      </w:r>
      <w:bookmarkEnd w:id="26"/>
    </w:p>
    <w:p w14:paraId="7EA27C4B" w14:textId="77777777" w:rsidR="00082A8A" w:rsidRPr="00ED032F" w:rsidRDefault="00000000" w:rsidP="00ED032F">
      <w:pPr>
        <w:pStyle w:val="afc"/>
        <w:spacing w:line="288" w:lineRule="auto"/>
        <w:ind w:firstLineChars="200" w:firstLine="480"/>
        <w:rPr>
          <w:rFonts w:ascii="Times New Roman" w:eastAsia="等线" w:hAnsi="Times New Roman"/>
          <w:sz w:val="24"/>
          <w:szCs w:val="24"/>
        </w:rPr>
      </w:pPr>
      <w:r w:rsidRPr="008B714C">
        <w:rPr>
          <w:rFonts w:ascii="Times New Roman" w:hAnsi="Times New Roman"/>
          <w:sz w:val="24"/>
          <w:szCs w:val="24"/>
        </w:rPr>
        <w:t>显示频率范围：</w:t>
      </w:r>
      <w:r w:rsidRPr="00ED032F">
        <w:rPr>
          <w:rFonts w:ascii="Times New Roman" w:eastAsia="等线" w:hAnsi="Times New Roman"/>
          <w:sz w:val="24"/>
          <w:szCs w:val="24"/>
        </w:rPr>
        <w:t>(121.470~121.530)MHz</w:t>
      </w:r>
      <w:r w:rsidRPr="00ED032F">
        <w:rPr>
          <w:rFonts w:ascii="Times New Roman" w:eastAsia="等线" w:hAnsi="Times New Roman"/>
          <w:sz w:val="24"/>
          <w:szCs w:val="24"/>
        </w:rPr>
        <w:t>和</w:t>
      </w:r>
      <w:r w:rsidRPr="00ED032F">
        <w:rPr>
          <w:rFonts w:ascii="Times New Roman" w:eastAsia="等线" w:hAnsi="Times New Roman"/>
          <w:sz w:val="24"/>
          <w:szCs w:val="24"/>
        </w:rPr>
        <w:t xml:space="preserve">  (406.000~406.100)MHz</w:t>
      </w:r>
    </w:p>
    <w:p w14:paraId="3A874EFE" w14:textId="77777777" w:rsidR="00082A8A" w:rsidRPr="00ED032F" w:rsidRDefault="00000000" w:rsidP="00ED032F">
      <w:pPr>
        <w:pStyle w:val="afc"/>
        <w:spacing w:line="288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D032F">
        <w:rPr>
          <w:rFonts w:ascii="Times New Roman" w:hAnsi="Times New Roman"/>
          <w:sz w:val="24"/>
          <w:szCs w:val="24"/>
        </w:rPr>
        <w:t>示值误差：</w:t>
      </w:r>
      <w:r w:rsidRPr="00ED032F">
        <w:rPr>
          <w:rFonts w:ascii="Times New Roman" w:hAnsi="Times New Roman"/>
          <w:sz w:val="24"/>
          <w:szCs w:val="24"/>
        </w:rPr>
        <w:t>±100Hz</w:t>
      </w:r>
      <w:r w:rsidRPr="00ED032F">
        <w:rPr>
          <w:rFonts w:ascii="Times New Roman" w:hAnsi="Times New Roman"/>
          <w:sz w:val="24"/>
          <w:szCs w:val="24"/>
        </w:rPr>
        <w:t>；</w:t>
      </w:r>
    </w:p>
    <w:p w14:paraId="77E132A0" w14:textId="77777777" w:rsidR="00082A8A" w:rsidRDefault="00000000" w:rsidP="002C3CB5">
      <w:pPr>
        <w:pStyle w:val="1"/>
        <w:spacing w:beforeLines="50" w:before="120" w:beforeAutospacing="0" w:afterLines="50" w:after="120" w:afterAutospacing="0" w:line="288" w:lineRule="auto"/>
        <w:rPr>
          <w:rFonts w:ascii="Times New Roman"/>
        </w:rPr>
      </w:pPr>
      <w:bookmarkStart w:id="27" w:name="_Toc231921037"/>
      <w:r>
        <w:rPr>
          <w:rFonts w:ascii="Times New Roman" w:hint="eastAsia"/>
        </w:rPr>
        <w:t>校准条件</w:t>
      </w:r>
      <w:bookmarkEnd w:id="27"/>
    </w:p>
    <w:p w14:paraId="15602109" w14:textId="77777777" w:rsidR="00082A8A" w:rsidRPr="007753C1" w:rsidRDefault="00000000">
      <w:pPr>
        <w:pStyle w:val="2"/>
        <w:rPr>
          <w:rFonts w:hint="eastAsia"/>
          <w:b w:val="0"/>
          <w:bCs w:val="0"/>
        </w:rPr>
      </w:pPr>
      <w:bookmarkStart w:id="28" w:name="_Toc231921038"/>
      <w:bookmarkStart w:id="29" w:name="_Toc288815729"/>
      <w:r w:rsidRPr="007753C1">
        <w:rPr>
          <w:rFonts w:hint="eastAsia"/>
          <w:b w:val="0"/>
          <w:bCs w:val="0"/>
        </w:rPr>
        <w:t>环境条件</w:t>
      </w:r>
      <w:bookmarkEnd w:id="28"/>
    </w:p>
    <w:p w14:paraId="23E001F4" w14:textId="77777777" w:rsidR="00082A8A" w:rsidRPr="008B714C" w:rsidRDefault="00000000" w:rsidP="00ED032F">
      <w:pPr>
        <w:numPr>
          <w:ilvl w:val="5"/>
          <w:numId w:val="17"/>
        </w:numPr>
        <w:adjustRightInd w:val="0"/>
        <w:snapToGrid w:val="0"/>
        <w:spacing w:line="288" w:lineRule="auto"/>
        <w:ind w:left="902" w:hanging="420"/>
        <w:jc w:val="left"/>
        <w:outlineLvl w:val="5"/>
        <w:rPr>
          <w:rFonts w:asciiTheme="minorEastAsia" w:eastAsiaTheme="minorEastAsia" w:hAnsiTheme="minorEastAsia" w:hint="eastAsia"/>
          <w:sz w:val="24"/>
          <w:szCs w:val="24"/>
        </w:rPr>
      </w:pPr>
      <w:r w:rsidRPr="008B714C">
        <w:rPr>
          <w:rFonts w:asciiTheme="minorEastAsia" w:eastAsiaTheme="minorEastAsia" w:hAnsiTheme="minorEastAsia" w:hint="eastAsia"/>
          <w:sz w:val="24"/>
          <w:szCs w:val="24"/>
        </w:rPr>
        <w:t>环境温度：2</w:t>
      </w:r>
      <w:r w:rsidRPr="008B714C">
        <w:rPr>
          <w:rFonts w:asciiTheme="minorEastAsia" w:eastAsiaTheme="minorEastAsia" w:hAnsiTheme="minorEastAsia"/>
          <w:sz w:val="24"/>
          <w:szCs w:val="24"/>
        </w:rPr>
        <w:t>3℃±</w:t>
      </w:r>
      <w:r w:rsidRPr="008B714C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8B714C">
        <w:rPr>
          <w:rFonts w:asciiTheme="minorEastAsia" w:eastAsiaTheme="minorEastAsia" w:hAnsiTheme="minorEastAsia"/>
          <w:sz w:val="24"/>
          <w:szCs w:val="24"/>
        </w:rPr>
        <w:t>℃</w:t>
      </w:r>
      <w:r w:rsidRPr="008B714C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63B7C382" w14:textId="77777777" w:rsidR="00082A8A" w:rsidRPr="008B714C" w:rsidRDefault="00000000" w:rsidP="00ED032F">
      <w:pPr>
        <w:numPr>
          <w:ilvl w:val="5"/>
          <w:numId w:val="17"/>
        </w:numPr>
        <w:adjustRightInd w:val="0"/>
        <w:snapToGrid w:val="0"/>
        <w:spacing w:line="288" w:lineRule="auto"/>
        <w:ind w:left="902" w:hanging="420"/>
        <w:jc w:val="left"/>
        <w:outlineLvl w:val="5"/>
        <w:rPr>
          <w:rFonts w:asciiTheme="minorEastAsia" w:eastAsiaTheme="minorEastAsia" w:hAnsiTheme="minorEastAsia" w:hint="eastAsia"/>
          <w:sz w:val="24"/>
          <w:szCs w:val="24"/>
        </w:rPr>
      </w:pPr>
      <w:r w:rsidRPr="008B714C">
        <w:rPr>
          <w:rFonts w:asciiTheme="minorEastAsia" w:eastAsiaTheme="minorEastAsia" w:hAnsiTheme="minorEastAsia" w:hint="eastAsia"/>
          <w:sz w:val="24"/>
          <w:szCs w:val="24"/>
        </w:rPr>
        <w:t>相对湿度：2</w:t>
      </w:r>
      <w:r w:rsidRPr="008B714C">
        <w:rPr>
          <w:rFonts w:asciiTheme="minorEastAsia" w:eastAsiaTheme="minorEastAsia" w:hAnsiTheme="minorEastAsia"/>
          <w:sz w:val="24"/>
          <w:szCs w:val="24"/>
        </w:rPr>
        <w:t>0%</w:t>
      </w:r>
      <w:r w:rsidRPr="008B714C">
        <w:rPr>
          <w:rFonts w:asciiTheme="minorEastAsia" w:eastAsiaTheme="minorEastAsia" w:hAnsiTheme="minorEastAsia" w:hint="eastAsia"/>
          <w:sz w:val="24"/>
          <w:szCs w:val="24"/>
        </w:rPr>
        <w:t>～8</w:t>
      </w:r>
      <w:r w:rsidRPr="008B714C">
        <w:rPr>
          <w:rFonts w:asciiTheme="minorEastAsia" w:eastAsiaTheme="minorEastAsia" w:hAnsiTheme="minorEastAsia"/>
          <w:sz w:val="24"/>
          <w:szCs w:val="24"/>
        </w:rPr>
        <w:t>0%</w:t>
      </w:r>
      <w:r w:rsidRPr="008B714C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1BD43236" w14:textId="77777777" w:rsidR="00082A8A" w:rsidRDefault="00000000" w:rsidP="00ED032F">
      <w:pPr>
        <w:numPr>
          <w:ilvl w:val="5"/>
          <w:numId w:val="17"/>
        </w:numPr>
        <w:adjustRightInd w:val="0"/>
        <w:snapToGrid w:val="0"/>
        <w:spacing w:line="288" w:lineRule="auto"/>
        <w:ind w:left="902" w:hanging="420"/>
        <w:jc w:val="left"/>
        <w:outlineLvl w:val="5"/>
        <w:rPr>
          <w:rFonts w:ascii="等线" w:eastAsia="等线" w:hAnsi="等线" w:hint="eastAsia"/>
          <w:sz w:val="24"/>
          <w:szCs w:val="24"/>
        </w:rPr>
      </w:pPr>
      <w:r w:rsidRPr="008B714C">
        <w:rPr>
          <w:rFonts w:asciiTheme="minorEastAsia" w:eastAsiaTheme="minorEastAsia" w:hAnsiTheme="minorEastAsia" w:hint="eastAsia"/>
          <w:sz w:val="24"/>
          <w:szCs w:val="24"/>
        </w:rPr>
        <w:t>供电电源：</w:t>
      </w:r>
      <w:r>
        <w:rPr>
          <w:rFonts w:ascii="等线" w:eastAsia="等线" w:hAnsi="等线"/>
          <w:sz w:val="24"/>
          <w:szCs w:val="24"/>
        </w:rPr>
        <w:t>(</w:t>
      </w:r>
      <w:r>
        <w:rPr>
          <w:rFonts w:ascii="等线" w:eastAsia="等线" w:hAnsi="等线" w:hint="eastAsia"/>
          <w:sz w:val="24"/>
          <w:szCs w:val="24"/>
        </w:rPr>
        <w:t>2</w:t>
      </w:r>
      <w:r>
        <w:rPr>
          <w:rFonts w:ascii="等线" w:eastAsia="等线" w:hAnsi="等线"/>
          <w:sz w:val="24"/>
          <w:szCs w:val="24"/>
        </w:rPr>
        <w:t>20±</w:t>
      </w:r>
      <w:r>
        <w:rPr>
          <w:rFonts w:ascii="等线" w:eastAsia="等线" w:hAnsi="等线" w:hint="eastAsia"/>
          <w:sz w:val="24"/>
          <w:szCs w:val="24"/>
        </w:rPr>
        <w:t>1</w:t>
      </w:r>
      <w:r>
        <w:rPr>
          <w:rFonts w:ascii="等线" w:eastAsia="等线" w:hAnsi="等线"/>
          <w:sz w:val="24"/>
          <w:szCs w:val="24"/>
        </w:rPr>
        <w:t>1)</w:t>
      </w:r>
      <w:r>
        <w:rPr>
          <w:rFonts w:eastAsia="等线"/>
          <w:sz w:val="24"/>
          <w:szCs w:val="24"/>
        </w:rPr>
        <w:t>V</w:t>
      </w:r>
      <w:r>
        <w:rPr>
          <w:rFonts w:ascii="等线" w:eastAsia="等线" w:hAnsi="等线" w:hint="eastAsia"/>
          <w:sz w:val="24"/>
          <w:szCs w:val="24"/>
        </w:rPr>
        <w:t>，</w:t>
      </w:r>
      <w:r>
        <w:rPr>
          <w:rFonts w:ascii="等线" w:eastAsia="等线" w:hAnsi="等线"/>
          <w:sz w:val="24"/>
          <w:szCs w:val="24"/>
        </w:rPr>
        <w:t>(</w:t>
      </w:r>
      <w:r>
        <w:rPr>
          <w:rFonts w:ascii="等线" w:eastAsia="等线" w:hAnsi="等线" w:hint="eastAsia"/>
          <w:sz w:val="24"/>
          <w:szCs w:val="24"/>
        </w:rPr>
        <w:t>5</w:t>
      </w:r>
      <w:r>
        <w:rPr>
          <w:rFonts w:ascii="等线" w:eastAsia="等线" w:hAnsi="等线"/>
          <w:sz w:val="24"/>
          <w:szCs w:val="24"/>
        </w:rPr>
        <w:t>0±</w:t>
      </w:r>
      <w:r>
        <w:rPr>
          <w:rFonts w:ascii="等线" w:eastAsia="等线" w:hAnsi="等线" w:hint="eastAsia"/>
          <w:sz w:val="24"/>
          <w:szCs w:val="24"/>
        </w:rPr>
        <w:t>1</w:t>
      </w:r>
      <w:r>
        <w:rPr>
          <w:rFonts w:ascii="等线" w:eastAsia="等线" w:hAnsi="等线"/>
          <w:sz w:val="24"/>
          <w:szCs w:val="24"/>
        </w:rPr>
        <w:t>)</w:t>
      </w:r>
      <w:r>
        <w:rPr>
          <w:rFonts w:eastAsia="等线"/>
          <w:sz w:val="24"/>
          <w:szCs w:val="24"/>
        </w:rPr>
        <w:t>Hz</w:t>
      </w:r>
      <w:r>
        <w:rPr>
          <w:rFonts w:ascii="等线" w:eastAsia="等线" w:hAnsi="等线" w:hint="eastAsia"/>
          <w:sz w:val="24"/>
          <w:szCs w:val="24"/>
        </w:rPr>
        <w:t>；</w:t>
      </w:r>
    </w:p>
    <w:p w14:paraId="36970F3E" w14:textId="77777777" w:rsidR="00082A8A" w:rsidRDefault="00000000" w:rsidP="00ED032F">
      <w:pPr>
        <w:numPr>
          <w:ilvl w:val="5"/>
          <w:numId w:val="17"/>
        </w:numPr>
        <w:adjustRightInd w:val="0"/>
        <w:snapToGrid w:val="0"/>
        <w:spacing w:line="288" w:lineRule="auto"/>
        <w:ind w:left="902" w:hanging="420"/>
        <w:jc w:val="left"/>
        <w:outlineLvl w:val="5"/>
        <w:rPr>
          <w:rFonts w:ascii="等线" w:eastAsia="等线" w:hAnsi="等线" w:hint="eastAsia"/>
          <w:sz w:val="24"/>
          <w:szCs w:val="24"/>
        </w:rPr>
      </w:pPr>
      <w:r w:rsidRPr="008B714C">
        <w:rPr>
          <w:rFonts w:asciiTheme="minorEastAsia" w:eastAsiaTheme="minorEastAsia" w:hAnsiTheme="minorEastAsia" w:hint="eastAsia"/>
          <w:sz w:val="24"/>
          <w:szCs w:val="24"/>
        </w:rPr>
        <w:t>其他</w:t>
      </w:r>
      <w:r>
        <w:rPr>
          <w:rFonts w:ascii="等线" w:eastAsia="等线" w:hAnsi="等线" w:hint="eastAsia"/>
          <w:sz w:val="24"/>
          <w:szCs w:val="24"/>
        </w:rPr>
        <w:t>：</w:t>
      </w:r>
      <w:r>
        <w:rPr>
          <w:rFonts w:hAnsi="宋体"/>
          <w:sz w:val="24"/>
          <w:szCs w:val="24"/>
        </w:rPr>
        <w:t>周围无影响</w:t>
      </w:r>
      <w:r>
        <w:rPr>
          <w:rFonts w:hAnsi="宋体" w:hint="eastAsia"/>
          <w:sz w:val="24"/>
          <w:szCs w:val="24"/>
        </w:rPr>
        <w:t>校准</w:t>
      </w:r>
      <w:r>
        <w:rPr>
          <w:rFonts w:hAnsi="宋体"/>
          <w:sz w:val="24"/>
          <w:szCs w:val="24"/>
        </w:rPr>
        <w:t>系统正常工作的机械振动和电磁干扰</w:t>
      </w:r>
      <w:r>
        <w:rPr>
          <w:rFonts w:ascii="等线" w:eastAsia="等线" w:hAnsi="等线" w:hint="eastAsia"/>
          <w:sz w:val="24"/>
          <w:szCs w:val="24"/>
        </w:rPr>
        <w:t>。</w:t>
      </w:r>
    </w:p>
    <w:p w14:paraId="5C309E41" w14:textId="77777777" w:rsidR="00082A8A" w:rsidRPr="007753C1" w:rsidRDefault="00000000">
      <w:pPr>
        <w:pStyle w:val="2"/>
        <w:rPr>
          <w:rFonts w:hint="eastAsia"/>
          <w:b w:val="0"/>
          <w:bCs w:val="0"/>
        </w:rPr>
      </w:pPr>
      <w:bookmarkStart w:id="30" w:name="_Toc231921039"/>
      <w:r w:rsidRPr="007753C1">
        <w:rPr>
          <w:rFonts w:hint="eastAsia"/>
          <w:b w:val="0"/>
          <w:bCs w:val="0"/>
        </w:rPr>
        <w:t>校准用设备</w:t>
      </w:r>
      <w:bookmarkEnd w:id="30"/>
    </w:p>
    <w:p w14:paraId="5034108F" w14:textId="77777777" w:rsidR="00082A8A" w:rsidRPr="008B714C" w:rsidRDefault="00000000" w:rsidP="00ED032F">
      <w:pPr>
        <w:snapToGrid w:val="0"/>
        <w:spacing w:line="288" w:lineRule="auto"/>
        <w:ind w:firstLineChars="200" w:firstLine="480"/>
        <w:jc w:val="left"/>
        <w:rPr>
          <w:rFonts w:asciiTheme="minorEastAsia" w:eastAsiaTheme="minorEastAsia" w:hAnsiTheme="minorEastAsia" w:hint="eastAsia"/>
          <w:sz w:val="24"/>
        </w:rPr>
      </w:pPr>
      <w:r w:rsidRPr="008B714C">
        <w:rPr>
          <w:rFonts w:asciiTheme="minorEastAsia" w:eastAsiaTheme="minorEastAsia" w:hAnsiTheme="minorEastAsia" w:hint="eastAsia"/>
          <w:sz w:val="24"/>
        </w:rPr>
        <w:t>校准用设备应经过计量技术机构检定或校准，满足校准使用要求，并在有效期内。</w:t>
      </w:r>
    </w:p>
    <w:bookmarkEnd w:id="29"/>
    <w:p w14:paraId="786C1BD5" w14:textId="77777777" w:rsidR="00082A8A" w:rsidRPr="008B714C" w:rsidRDefault="00000000" w:rsidP="00ED032F">
      <w:pPr>
        <w:pStyle w:val="afc"/>
        <w:numPr>
          <w:ilvl w:val="0"/>
          <w:numId w:val="18"/>
        </w:numPr>
        <w:spacing w:line="288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B714C">
        <w:rPr>
          <w:rFonts w:asciiTheme="minorEastAsia" w:eastAsiaTheme="minorEastAsia" w:hAnsiTheme="minorEastAsia" w:hint="eastAsia"/>
          <w:sz w:val="24"/>
          <w:szCs w:val="24"/>
        </w:rPr>
        <w:t>信号发生器</w:t>
      </w:r>
      <w:r w:rsidRPr="008B714C">
        <w:rPr>
          <w:rFonts w:asciiTheme="minorEastAsia" w:eastAsiaTheme="minorEastAsia" w:hAnsiTheme="minorEastAsia"/>
          <w:sz w:val="24"/>
          <w:szCs w:val="24"/>
        </w:rPr>
        <w:t>：</w:t>
      </w:r>
    </w:p>
    <w:p w14:paraId="6674AB12" w14:textId="3360C047" w:rsidR="00082A8A" w:rsidRPr="008B714C" w:rsidRDefault="00000000" w:rsidP="00ED032F">
      <w:pPr>
        <w:pStyle w:val="afc"/>
        <w:numPr>
          <w:ilvl w:val="0"/>
          <w:numId w:val="19"/>
        </w:numPr>
        <w:spacing w:line="288" w:lineRule="auto"/>
        <w:ind w:leftChars="400" w:left="1260"/>
        <w:rPr>
          <w:rFonts w:asciiTheme="minorEastAsia" w:eastAsiaTheme="minorEastAsia" w:hAnsiTheme="minorEastAsia" w:hint="eastAsia"/>
          <w:sz w:val="24"/>
          <w:szCs w:val="24"/>
        </w:rPr>
      </w:pPr>
      <w:r w:rsidRPr="008B714C">
        <w:rPr>
          <w:rFonts w:asciiTheme="minorEastAsia" w:eastAsiaTheme="minorEastAsia" w:hAnsiTheme="minorEastAsia" w:hint="eastAsia"/>
          <w:sz w:val="24"/>
          <w:szCs w:val="24"/>
        </w:rPr>
        <w:t>频率范围：1MHz</w:t>
      </w:r>
      <w:r w:rsidR="003C6B62" w:rsidRPr="008B714C">
        <w:rPr>
          <w:rFonts w:asciiTheme="minorEastAsia" w:eastAsiaTheme="minorEastAsia" w:hAnsiTheme="minorEastAsia" w:hint="eastAsia"/>
          <w:sz w:val="24"/>
          <w:szCs w:val="24"/>
        </w:rPr>
        <w:t>～</w:t>
      </w:r>
      <w:r w:rsidRPr="008B714C">
        <w:rPr>
          <w:rFonts w:asciiTheme="minorEastAsia" w:eastAsiaTheme="minorEastAsia" w:hAnsiTheme="minorEastAsia" w:hint="eastAsia"/>
          <w:sz w:val="24"/>
          <w:szCs w:val="24"/>
        </w:rPr>
        <w:t>1GHz；</w:t>
      </w:r>
    </w:p>
    <w:p w14:paraId="24D3B293" w14:textId="329C190B" w:rsidR="00082A8A" w:rsidRPr="008B714C" w:rsidRDefault="00000000" w:rsidP="00ED032F">
      <w:pPr>
        <w:pStyle w:val="afc"/>
        <w:numPr>
          <w:ilvl w:val="0"/>
          <w:numId w:val="19"/>
        </w:numPr>
        <w:spacing w:line="288" w:lineRule="auto"/>
        <w:ind w:leftChars="400" w:left="1260"/>
        <w:rPr>
          <w:rFonts w:asciiTheme="minorEastAsia" w:eastAsiaTheme="minorEastAsia" w:hAnsiTheme="minorEastAsia" w:hint="eastAsia"/>
          <w:sz w:val="24"/>
          <w:szCs w:val="24"/>
        </w:rPr>
      </w:pPr>
      <w:r w:rsidRPr="008B714C">
        <w:rPr>
          <w:rFonts w:asciiTheme="minorEastAsia" w:eastAsiaTheme="minorEastAsia" w:hAnsiTheme="minorEastAsia" w:hint="eastAsia"/>
          <w:sz w:val="24"/>
          <w:szCs w:val="24"/>
        </w:rPr>
        <w:t>输出功率范围：-70dBm</w:t>
      </w:r>
      <w:r w:rsidR="00536AEE" w:rsidRPr="008B714C">
        <w:rPr>
          <w:rFonts w:asciiTheme="minorEastAsia" w:eastAsiaTheme="minorEastAsia" w:hAnsiTheme="minorEastAsia" w:hint="eastAsia"/>
          <w:sz w:val="24"/>
          <w:szCs w:val="24"/>
        </w:rPr>
        <w:t>～</w:t>
      </w:r>
      <w:r w:rsidRPr="008B714C">
        <w:rPr>
          <w:rFonts w:asciiTheme="minorEastAsia" w:eastAsiaTheme="minorEastAsia" w:hAnsiTheme="minorEastAsia" w:hint="eastAsia"/>
          <w:sz w:val="24"/>
          <w:szCs w:val="24"/>
        </w:rPr>
        <w:t>14</w:t>
      </w:r>
      <w:r w:rsidRPr="008B714C">
        <w:rPr>
          <w:rFonts w:asciiTheme="minorEastAsia" w:eastAsiaTheme="minorEastAsia" w:hAnsiTheme="minorEastAsia"/>
          <w:sz w:val="24"/>
          <w:szCs w:val="24"/>
        </w:rPr>
        <w:t>dBm</w:t>
      </w:r>
      <w:r w:rsidRPr="008B714C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8766D7E" w14:textId="77777777" w:rsidR="00082A8A" w:rsidRPr="008B714C" w:rsidRDefault="00000000" w:rsidP="00ED032F">
      <w:pPr>
        <w:pStyle w:val="afc"/>
        <w:numPr>
          <w:ilvl w:val="0"/>
          <w:numId w:val="18"/>
        </w:numPr>
        <w:spacing w:line="288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B714C">
        <w:rPr>
          <w:rFonts w:asciiTheme="minorEastAsia" w:eastAsiaTheme="minorEastAsia" w:hAnsiTheme="minorEastAsia" w:hint="eastAsia"/>
          <w:sz w:val="24"/>
          <w:szCs w:val="24"/>
        </w:rPr>
        <w:t>功率放大器：</w:t>
      </w:r>
    </w:p>
    <w:p w14:paraId="22536E8A" w14:textId="01DE6CD6" w:rsidR="00082A8A" w:rsidRPr="008B714C" w:rsidRDefault="00000000" w:rsidP="00ED032F">
      <w:pPr>
        <w:pStyle w:val="afc"/>
        <w:numPr>
          <w:ilvl w:val="0"/>
          <w:numId w:val="20"/>
        </w:numPr>
        <w:spacing w:line="288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B714C">
        <w:rPr>
          <w:rFonts w:asciiTheme="minorEastAsia" w:eastAsiaTheme="minorEastAsia" w:hAnsiTheme="minorEastAsia"/>
          <w:sz w:val="24"/>
          <w:szCs w:val="24"/>
        </w:rPr>
        <w:lastRenderedPageBreak/>
        <w:t>频率范围：</w:t>
      </w:r>
      <w:r w:rsidRPr="008B714C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8B714C">
        <w:rPr>
          <w:rFonts w:asciiTheme="minorEastAsia" w:eastAsiaTheme="minorEastAsia" w:hAnsiTheme="minorEastAsia"/>
          <w:sz w:val="24"/>
          <w:szCs w:val="24"/>
        </w:rPr>
        <w:t>MHz</w:t>
      </w:r>
      <w:r w:rsidR="00536AEE" w:rsidRPr="008B714C">
        <w:rPr>
          <w:rFonts w:asciiTheme="minorEastAsia" w:eastAsiaTheme="minorEastAsia" w:hAnsiTheme="minorEastAsia" w:hint="eastAsia"/>
          <w:sz w:val="24"/>
          <w:szCs w:val="24"/>
        </w:rPr>
        <w:t>～</w:t>
      </w:r>
      <w:r w:rsidRPr="008B714C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8B714C">
        <w:rPr>
          <w:rFonts w:asciiTheme="minorEastAsia" w:eastAsiaTheme="minorEastAsia" w:hAnsiTheme="minorEastAsia"/>
          <w:sz w:val="24"/>
          <w:szCs w:val="24"/>
        </w:rPr>
        <w:t>GHz</w:t>
      </w:r>
      <w:r w:rsidRPr="008B714C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75C46FF5" w14:textId="38E2D3CA" w:rsidR="00082A8A" w:rsidRPr="008B714C" w:rsidRDefault="00000000" w:rsidP="00ED032F">
      <w:pPr>
        <w:pStyle w:val="afc"/>
        <w:numPr>
          <w:ilvl w:val="0"/>
          <w:numId w:val="20"/>
        </w:numPr>
        <w:spacing w:line="288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B714C">
        <w:rPr>
          <w:rFonts w:asciiTheme="minorEastAsia" w:eastAsiaTheme="minorEastAsia" w:hAnsiTheme="minorEastAsia" w:hint="eastAsia"/>
          <w:sz w:val="24"/>
          <w:szCs w:val="24"/>
        </w:rPr>
        <w:t>输出功率：1W</w:t>
      </w:r>
      <w:r w:rsidR="003C6B62" w:rsidRPr="008B714C">
        <w:rPr>
          <w:rFonts w:asciiTheme="minorEastAsia" w:eastAsiaTheme="minorEastAsia" w:hAnsiTheme="minorEastAsia" w:hint="eastAsia"/>
          <w:sz w:val="24"/>
          <w:szCs w:val="24"/>
        </w:rPr>
        <w:t>～</w:t>
      </w:r>
      <w:r w:rsidRPr="008B714C">
        <w:rPr>
          <w:rFonts w:asciiTheme="minorEastAsia" w:eastAsiaTheme="minorEastAsia" w:hAnsiTheme="minorEastAsia"/>
          <w:sz w:val="24"/>
          <w:szCs w:val="24"/>
        </w:rPr>
        <w:t>10</w:t>
      </w:r>
      <w:r w:rsidRPr="008B714C">
        <w:rPr>
          <w:rFonts w:asciiTheme="minorEastAsia" w:eastAsiaTheme="minorEastAsia" w:hAnsiTheme="minorEastAsia" w:hint="eastAsia"/>
          <w:sz w:val="24"/>
          <w:szCs w:val="24"/>
        </w:rPr>
        <w:t>W；</w:t>
      </w:r>
    </w:p>
    <w:p w14:paraId="0C080351" w14:textId="4F9E307C" w:rsidR="00082A8A" w:rsidRPr="008B714C" w:rsidRDefault="00000000" w:rsidP="00ED032F">
      <w:pPr>
        <w:pStyle w:val="afc"/>
        <w:numPr>
          <w:ilvl w:val="0"/>
          <w:numId w:val="20"/>
        </w:numPr>
        <w:spacing w:line="288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B714C">
        <w:rPr>
          <w:rFonts w:asciiTheme="minorEastAsia" w:eastAsiaTheme="minorEastAsia" w:hAnsiTheme="minorEastAsia" w:hint="eastAsia"/>
          <w:sz w:val="24"/>
          <w:szCs w:val="24"/>
        </w:rPr>
        <w:t>谐波抑制：</w:t>
      </w:r>
      <w:r w:rsidR="00536AEE">
        <w:rPr>
          <w:rFonts w:asciiTheme="minorEastAsia" w:eastAsiaTheme="minorEastAsia" w:hAnsiTheme="minorEastAsia" w:hint="eastAsia"/>
          <w:sz w:val="24"/>
          <w:szCs w:val="24"/>
        </w:rPr>
        <w:t>＜</w:t>
      </w:r>
      <w:r w:rsidRPr="008B714C">
        <w:rPr>
          <w:rFonts w:asciiTheme="minorEastAsia" w:eastAsiaTheme="minorEastAsia" w:hAnsiTheme="minorEastAsia" w:hint="eastAsia"/>
          <w:sz w:val="24"/>
          <w:szCs w:val="24"/>
        </w:rPr>
        <w:t>-40dBc</w:t>
      </w:r>
      <w:bookmarkStart w:id="31" w:name="_Toc128810532"/>
      <w:r w:rsidRPr="008B714C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bookmarkEnd w:id="31"/>
    <w:p w14:paraId="2A73F0E6" w14:textId="77777777" w:rsidR="00082A8A" w:rsidRPr="008B714C" w:rsidRDefault="00000000" w:rsidP="00ED032F">
      <w:pPr>
        <w:pStyle w:val="afc"/>
        <w:numPr>
          <w:ilvl w:val="0"/>
          <w:numId w:val="18"/>
        </w:numPr>
        <w:spacing w:line="288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B714C">
        <w:rPr>
          <w:rFonts w:asciiTheme="minorEastAsia" w:eastAsiaTheme="minorEastAsia" w:hAnsiTheme="minorEastAsia" w:hint="eastAsia"/>
          <w:sz w:val="24"/>
          <w:szCs w:val="24"/>
        </w:rPr>
        <w:t>参考频标：</w:t>
      </w:r>
    </w:p>
    <w:p w14:paraId="3CED836B" w14:textId="77777777" w:rsidR="00082A8A" w:rsidRPr="008B714C" w:rsidRDefault="00000000" w:rsidP="00ED032F">
      <w:pPr>
        <w:pStyle w:val="afffffffff1"/>
        <w:numPr>
          <w:ilvl w:val="0"/>
          <w:numId w:val="21"/>
        </w:numPr>
        <w:spacing w:line="288" w:lineRule="auto"/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 w:rsidRPr="008B714C">
        <w:rPr>
          <w:rFonts w:asciiTheme="minorEastAsia" w:eastAsiaTheme="minorEastAsia" w:hAnsiTheme="minorEastAsia" w:hint="eastAsia"/>
          <w:sz w:val="24"/>
          <w:szCs w:val="24"/>
        </w:rPr>
        <w:t>参考</w:t>
      </w:r>
      <w:proofErr w:type="gramStart"/>
      <w:r w:rsidRPr="008B714C">
        <w:rPr>
          <w:rFonts w:asciiTheme="minorEastAsia" w:eastAsiaTheme="minorEastAsia" w:hAnsiTheme="minorEastAsia" w:hint="eastAsia"/>
          <w:sz w:val="24"/>
          <w:szCs w:val="24"/>
        </w:rPr>
        <w:t>频</w:t>
      </w:r>
      <w:proofErr w:type="gramEnd"/>
      <w:r w:rsidRPr="008B714C">
        <w:rPr>
          <w:rFonts w:asciiTheme="minorEastAsia" w:eastAsiaTheme="minorEastAsia" w:hAnsiTheme="minorEastAsia" w:hint="eastAsia"/>
          <w:sz w:val="24"/>
          <w:szCs w:val="24"/>
        </w:rPr>
        <w:t>标的频率稳定度应优于被校示位标测试仪频率稳定度的3倍，其他技术指标如日老化率、频率准确度等应优于被检示位标测试</w:t>
      </w:r>
      <w:proofErr w:type="gramStart"/>
      <w:r w:rsidRPr="008B714C">
        <w:rPr>
          <w:rFonts w:asciiTheme="minorEastAsia" w:eastAsiaTheme="minorEastAsia" w:hAnsiTheme="minorEastAsia" w:hint="eastAsia"/>
          <w:sz w:val="24"/>
          <w:szCs w:val="24"/>
        </w:rPr>
        <w:t>仪相应</w:t>
      </w:r>
      <w:proofErr w:type="gramEnd"/>
      <w:r w:rsidRPr="008B714C">
        <w:rPr>
          <w:rFonts w:asciiTheme="minorEastAsia" w:eastAsiaTheme="minorEastAsia" w:hAnsiTheme="minorEastAsia" w:hint="eastAsia"/>
          <w:sz w:val="24"/>
          <w:szCs w:val="24"/>
        </w:rPr>
        <w:t>技术指标的一个数量级。</w:t>
      </w:r>
    </w:p>
    <w:p w14:paraId="7ED76DDE" w14:textId="77777777" w:rsidR="00082A8A" w:rsidRPr="008B714C" w:rsidRDefault="00000000" w:rsidP="00ED032F">
      <w:pPr>
        <w:pStyle w:val="afc"/>
        <w:numPr>
          <w:ilvl w:val="0"/>
          <w:numId w:val="18"/>
        </w:numPr>
        <w:spacing w:line="288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B714C">
        <w:rPr>
          <w:rFonts w:asciiTheme="minorEastAsia" w:eastAsiaTheme="minorEastAsia" w:hAnsiTheme="minorEastAsia" w:hint="eastAsia"/>
          <w:sz w:val="24"/>
          <w:szCs w:val="24"/>
        </w:rPr>
        <w:t>合路</w:t>
      </w:r>
      <w:r w:rsidRPr="008B714C">
        <w:rPr>
          <w:rFonts w:asciiTheme="minorEastAsia" w:eastAsiaTheme="minorEastAsia" w:hAnsiTheme="minorEastAsia"/>
          <w:sz w:val="24"/>
          <w:szCs w:val="24"/>
        </w:rPr>
        <w:t>器</w:t>
      </w:r>
    </w:p>
    <w:p w14:paraId="299EE139" w14:textId="401AF366" w:rsidR="00082A8A" w:rsidRPr="008B714C" w:rsidRDefault="00000000" w:rsidP="00ED032F">
      <w:pPr>
        <w:pStyle w:val="afffffffff1"/>
        <w:numPr>
          <w:ilvl w:val="0"/>
          <w:numId w:val="22"/>
        </w:numPr>
        <w:spacing w:line="288" w:lineRule="auto"/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 w:rsidRPr="008B714C">
        <w:rPr>
          <w:rFonts w:asciiTheme="minorEastAsia" w:eastAsiaTheme="minorEastAsia" w:hAnsiTheme="minorEastAsia"/>
          <w:sz w:val="24"/>
          <w:szCs w:val="24"/>
        </w:rPr>
        <w:t>频率范围：</w:t>
      </w:r>
      <w:r w:rsidRPr="008B714C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8B714C">
        <w:rPr>
          <w:rFonts w:asciiTheme="minorEastAsia" w:eastAsiaTheme="minorEastAsia" w:hAnsiTheme="minorEastAsia"/>
          <w:sz w:val="24"/>
          <w:szCs w:val="24"/>
        </w:rPr>
        <w:t>MHz</w:t>
      </w:r>
      <w:r w:rsidR="00536AEE" w:rsidRPr="008B714C">
        <w:rPr>
          <w:rFonts w:asciiTheme="minorEastAsia" w:eastAsiaTheme="minorEastAsia" w:hAnsiTheme="minorEastAsia" w:hint="eastAsia"/>
          <w:sz w:val="24"/>
          <w:szCs w:val="24"/>
        </w:rPr>
        <w:t>～</w:t>
      </w:r>
      <w:r w:rsidRPr="008B714C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8B714C">
        <w:rPr>
          <w:rFonts w:asciiTheme="minorEastAsia" w:eastAsiaTheme="minorEastAsia" w:hAnsiTheme="minorEastAsia"/>
          <w:sz w:val="24"/>
          <w:szCs w:val="24"/>
        </w:rPr>
        <w:t>GHz；</w:t>
      </w:r>
    </w:p>
    <w:p w14:paraId="4F33200C" w14:textId="07C80F43" w:rsidR="00082A8A" w:rsidRPr="008B714C" w:rsidRDefault="00000000" w:rsidP="00ED032F">
      <w:pPr>
        <w:pStyle w:val="afffffffff1"/>
        <w:numPr>
          <w:ilvl w:val="0"/>
          <w:numId w:val="22"/>
        </w:numPr>
        <w:spacing w:line="288" w:lineRule="auto"/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 w:rsidRPr="008B714C">
        <w:rPr>
          <w:rFonts w:asciiTheme="minorEastAsia" w:eastAsiaTheme="minorEastAsia" w:hAnsiTheme="minorEastAsia" w:hint="eastAsia"/>
          <w:sz w:val="24"/>
          <w:szCs w:val="24"/>
        </w:rPr>
        <w:t>输出端电压驻波比：小于1.2</w:t>
      </w:r>
      <w:r w:rsidR="00F72B10" w:rsidRPr="008B714C">
        <w:rPr>
          <w:rFonts w:asciiTheme="minorEastAsia" w:eastAsiaTheme="minorEastAsia" w:hAnsiTheme="minorEastAsia" w:hint="eastAsia"/>
          <w:sz w:val="24"/>
          <w:szCs w:val="24"/>
        </w:rPr>
        <w:t>;</w:t>
      </w:r>
    </w:p>
    <w:p w14:paraId="57F5032C" w14:textId="77777777" w:rsidR="00082A8A" w:rsidRPr="008B714C" w:rsidRDefault="00000000" w:rsidP="00ED032F">
      <w:pPr>
        <w:pStyle w:val="afc"/>
        <w:numPr>
          <w:ilvl w:val="0"/>
          <w:numId w:val="18"/>
        </w:numPr>
        <w:spacing w:line="288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B714C">
        <w:rPr>
          <w:rFonts w:asciiTheme="minorEastAsia" w:eastAsiaTheme="minorEastAsia" w:hAnsiTheme="minorEastAsia" w:hint="eastAsia"/>
          <w:sz w:val="24"/>
          <w:szCs w:val="24"/>
        </w:rPr>
        <w:t>信标模拟器</w:t>
      </w:r>
    </w:p>
    <w:p w14:paraId="6D879EC6" w14:textId="77777777" w:rsidR="00082A8A" w:rsidRPr="008B714C" w:rsidRDefault="00000000" w:rsidP="00ED032F">
      <w:pPr>
        <w:pStyle w:val="afffffffff1"/>
        <w:numPr>
          <w:ilvl w:val="0"/>
          <w:numId w:val="27"/>
        </w:numPr>
        <w:spacing w:line="288" w:lineRule="auto"/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 w:rsidRPr="008B714C">
        <w:rPr>
          <w:rFonts w:asciiTheme="minorEastAsia" w:eastAsiaTheme="minorEastAsia" w:hAnsiTheme="minorEastAsia" w:hint="eastAsia"/>
          <w:sz w:val="24"/>
          <w:szCs w:val="24"/>
        </w:rPr>
        <w:t>具有发出双相L调制码带有示位标编码信息的模拟示位标发射器；</w:t>
      </w:r>
    </w:p>
    <w:p w14:paraId="06E3126F" w14:textId="77777777" w:rsidR="00082A8A" w:rsidRPr="008B714C" w:rsidRDefault="00000000" w:rsidP="00ED032F">
      <w:pPr>
        <w:pStyle w:val="afffffffff1"/>
        <w:numPr>
          <w:ilvl w:val="0"/>
          <w:numId w:val="27"/>
        </w:numPr>
        <w:spacing w:line="288" w:lineRule="auto"/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 w:rsidRPr="008B714C">
        <w:rPr>
          <w:rFonts w:asciiTheme="minorEastAsia" w:eastAsiaTheme="minorEastAsia" w:hAnsiTheme="minorEastAsia" w:hint="eastAsia"/>
          <w:sz w:val="24"/>
          <w:szCs w:val="24"/>
        </w:rPr>
        <w:t>发射功率：＞3</w:t>
      </w:r>
      <w:r w:rsidRPr="008B714C">
        <w:rPr>
          <w:rFonts w:asciiTheme="minorEastAsia" w:eastAsiaTheme="minorEastAsia" w:hAnsiTheme="minorEastAsia"/>
          <w:sz w:val="24"/>
          <w:szCs w:val="24"/>
        </w:rPr>
        <w:t>5</w:t>
      </w:r>
      <w:r w:rsidRPr="008B714C">
        <w:rPr>
          <w:rFonts w:asciiTheme="minorEastAsia" w:eastAsiaTheme="minorEastAsia" w:hAnsiTheme="minorEastAsia" w:hint="eastAsia"/>
          <w:sz w:val="24"/>
          <w:szCs w:val="24"/>
        </w:rPr>
        <w:t>d</w:t>
      </w:r>
      <w:r w:rsidRPr="008B714C">
        <w:rPr>
          <w:rFonts w:asciiTheme="minorEastAsia" w:eastAsiaTheme="minorEastAsia" w:hAnsiTheme="minorEastAsia"/>
          <w:sz w:val="24"/>
          <w:szCs w:val="24"/>
        </w:rPr>
        <w:t>B</w:t>
      </w:r>
      <w:r w:rsidRPr="008B714C">
        <w:rPr>
          <w:rFonts w:asciiTheme="minorEastAsia" w:eastAsiaTheme="minorEastAsia" w:hAnsiTheme="minorEastAsia" w:hint="eastAsia"/>
          <w:sz w:val="24"/>
          <w:szCs w:val="24"/>
        </w:rPr>
        <w:t>m</w:t>
      </w:r>
      <w:r w:rsidRPr="008B714C">
        <w:rPr>
          <w:rFonts w:asciiTheme="minorEastAsia" w:eastAsiaTheme="minorEastAsia" w:hAnsiTheme="minorEastAsia"/>
          <w:sz w:val="24"/>
          <w:szCs w:val="24"/>
        </w:rPr>
        <w:t>;</w:t>
      </w:r>
    </w:p>
    <w:p w14:paraId="5046F395" w14:textId="45F16035" w:rsidR="00082A8A" w:rsidRPr="008B714C" w:rsidRDefault="00000000" w:rsidP="00ED032F">
      <w:pPr>
        <w:pStyle w:val="afffffffff1"/>
        <w:numPr>
          <w:ilvl w:val="0"/>
          <w:numId w:val="27"/>
        </w:numPr>
        <w:spacing w:line="288" w:lineRule="auto"/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 w:rsidRPr="008B714C">
        <w:rPr>
          <w:rFonts w:asciiTheme="minorEastAsia" w:eastAsiaTheme="minorEastAsia" w:hAnsiTheme="minorEastAsia" w:hint="eastAsia"/>
          <w:sz w:val="24"/>
          <w:szCs w:val="24"/>
        </w:rPr>
        <w:t>工作频率：406.</w:t>
      </w:r>
      <w:r w:rsidRPr="008B714C">
        <w:rPr>
          <w:rFonts w:asciiTheme="minorEastAsia" w:eastAsiaTheme="minorEastAsia" w:hAnsiTheme="minorEastAsia"/>
          <w:sz w:val="24"/>
          <w:szCs w:val="24"/>
        </w:rPr>
        <w:t>025</w:t>
      </w:r>
      <w:r w:rsidRPr="008B714C">
        <w:rPr>
          <w:rFonts w:asciiTheme="minorEastAsia" w:eastAsiaTheme="minorEastAsia" w:hAnsiTheme="minorEastAsia" w:hint="eastAsia"/>
          <w:sz w:val="24"/>
          <w:szCs w:val="24"/>
        </w:rPr>
        <w:t>MHz～406.</w:t>
      </w:r>
      <w:r w:rsidRPr="008B714C">
        <w:rPr>
          <w:rFonts w:asciiTheme="minorEastAsia" w:eastAsiaTheme="minorEastAsia" w:hAnsiTheme="minorEastAsia"/>
          <w:sz w:val="24"/>
          <w:szCs w:val="24"/>
        </w:rPr>
        <w:t>040</w:t>
      </w:r>
      <w:r w:rsidRPr="008B714C">
        <w:rPr>
          <w:rFonts w:asciiTheme="minorEastAsia" w:eastAsiaTheme="minorEastAsia" w:hAnsiTheme="minorEastAsia" w:hint="eastAsia"/>
          <w:sz w:val="24"/>
          <w:szCs w:val="24"/>
        </w:rPr>
        <w:t>MHz</w:t>
      </w:r>
      <w:r w:rsidR="00F72B10" w:rsidRPr="008B714C">
        <w:rPr>
          <w:rFonts w:asciiTheme="minorEastAsia" w:eastAsiaTheme="minorEastAsia" w:hAnsiTheme="minorEastAsia"/>
          <w:sz w:val="24"/>
          <w:szCs w:val="24"/>
        </w:rPr>
        <w:t>；</w:t>
      </w:r>
    </w:p>
    <w:p w14:paraId="4CFB6B01" w14:textId="12D15399" w:rsidR="00082A8A" w:rsidRPr="008B714C" w:rsidRDefault="00F72B10" w:rsidP="00ED032F">
      <w:pPr>
        <w:pStyle w:val="afc"/>
        <w:numPr>
          <w:ilvl w:val="0"/>
          <w:numId w:val="18"/>
        </w:numPr>
        <w:spacing w:line="288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8B714C">
        <w:rPr>
          <w:rFonts w:asciiTheme="minorEastAsia" w:eastAsiaTheme="minorEastAsia" w:hAnsiTheme="minorEastAsia" w:hint="eastAsia"/>
          <w:sz w:val="24"/>
          <w:szCs w:val="24"/>
        </w:rPr>
        <w:t>吉赫兹横电波（GTEM）室</w:t>
      </w:r>
    </w:p>
    <w:p w14:paraId="6444D0F7" w14:textId="4AC2FE52" w:rsidR="00082A8A" w:rsidRPr="008B714C" w:rsidRDefault="00F72B10" w:rsidP="00ED032F">
      <w:pPr>
        <w:pStyle w:val="afffffffff1"/>
        <w:numPr>
          <w:ilvl w:val="0"/>
          <w:numId w:val="27"/>
        </w:numPr>
        <w:spacing w:line="288" w:lineRule="auto"/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 w:rsidRPr="008B714C">
        <w:rPr>
          <w:rFonts w:asciiTheme="minorEastAsia" w:eastAsiaTheme="minorEastAsia" w:hAnsiTheme="minorEastAsia" w:hint="eastAsia"/>
          <w:sz w:val="24"/>
          <w:szCs w:val="24"/>
        </w:rPr>
        <w:t>频率范围：100</w:t>
      </w:r>
      <w:r w:rsidRPr="008B714C">
        <w:rPr>
          <w:rFonts w:asciiTheme="minorEastAsia" w:eastAsiaTheme="minorEastAsia" w:hAnsiTheme="minorEastAsia"/>
          <w:sz w:val="24"/>
          <w:szCs w:val="24"/>
        </w:rPr>
        <w:t>MHz</w:t>
      </w:r>
      <w:r w:rsidR="00536AEE" w:rsidRPr="008B714C">
        <w:rPr>
          <w:rFonts w:asciiTheme="minorEastAsia" w:eastAsiaTheme="minorEastAsia" w:hAnsiTheme="minorEastAsia" w:hint="eastAsia"/>
          <w:sz w:val="24"/>
          <w:szCs w:val="24"/>
        </w:rPr>
        <w:t>～</w:t>
      </w:r>
      <w:r w:rsidRPr="008B714C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8B714C">
        <w:rPr>
          <w:rFonts w:asciiTheme="minorEastAsia" w:eastAsiaTheme="minorEastAsia" w:hAnsiTheme="minorEastAsia"/>
          <w:sz w:val="24"/>
          <w:szCs w:val="24"/>
        </w:rPr>
        <w:t>GHz；</w:t>
      </w:r>
    </w:p>
    <w:p w14:paraId="7DAE9B0B" w14:textId="5C5778D1" w:rsidR="00F72B10" w:rsidRPr="008B714C" w:rsidRDefault="00F72B10" w:rsidP="00ED032F">
      <w:pPr>
        <w:pStyle w:val="afffffffff1"/>
        <w:numPr>
          <w:ilvl w:val="0"/>
          <w:numId w:val="27"/>
        </w:numPr>
        <w:spacing w:line="288" w:lineRule="auto"/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 w:rsidRPr="008B714C">
        <w:rPr>
          <w:rFonts w:asciiTheme="minorEastAsia" w:eastAsiaTheme="minorEastAsia" w:hAnsiTheme="minorEastAsia" w:hint="eastAsia"/>
          <w:sz w:val="24"/>
          <w:szCs w:val="24"/>
        </w:rPr>
        <w:t>端口电压驻波比：≤1.5</w:t>
      </w:r>
      <w:r w:rsidRPr="008B714C">
        <w:rPr>
          <w:rFonts w:asciiTheme="minorEastAsia" w:eastAsiaTheme="minorEastAsia" w:hAnsiTheme="minorEastAsia"/>
          <w:sz w:val="24"/>
          <w:szCs w:val="24"/>
        </w:rPr>
        <w:t>；</w:t>
      </w:r>
    </w:p>
    <w:p w14:paraId="64B7928A" w14:textId="554A720B" w:rsidR="00F72B10" w:rsidRPr="008B714C" w:rsidRDefault="00F72B10" w:rsidP="00ED032F">
      <w:pPr>
        <w:pStyle w:val="afffffffff1"/>
        <w:numPr>
          <w:ilvl w:val="0"/>
          <w:numId w:val="27"/>
        </w:numPr>
        <w:spacing w:line="288" w:lineRule="auto"/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 w:rsidRPr="008B714C">
        <w:rPr>
          <w:rFonts w:asciiTheme="minorEastAsia" w:eastAsiaTheme="minorEastAsia" w:hAnsiTheme="minorEastAsia" w:hint="eastAsia"/>
          <w:sz w:val="24"/>
          <w:szCs w:val="24"/>
        </w:rPr>
        <w:t>均匀区尺寸：≥0.3m×0.3m×0.3m。</w:t>
      </w:r>
    </w:p>
    <w:p w14:paraId="3F117822" w14:textId="77777777" w:rsidR="00082A8A" w:rsidRDefault="00000000" w:rsidP="002C3CB5">
      <w:pPr>
        <w:pStyle w:val="1"/>
        <w:spacing w:beforeLines="50" w:before="120" w:beforeAutospacing="0" w:afterLines="50" w:after="120" w:afterAutospacing="0" w:line="288" w:lineRule="auto"/>
        <w:rPr>
          <w:rFonts w:ascii="Times New Roman"/>
        </w:rPr>
      </w:pPr>
      <w:bookmarkStart w:id="32" w:name="_Toc231921040"/>
      <w:r>
        <w:rPr>
          <w:rFonts w:ascii="Times New Roman" w:hint="eastAsia"/>
        </w:rPr>
        <w:t>校准项目和校准方法</w:t>
      </w:r>
      <w:bookmarkEnd w:id="32"/>
    </w:p>
    <w:p w14:paraId="0F1EB118" w14:textId="19466A81" w:rsidR="00082A8A" w:rsidRPr="0008290B" w:rsidRDefault="00000000" w:rsidP="0008290B">
      <w:pPr>
        <w:pStyle w:val="2"/>
        <w:spacing w:line="288" w:lineRule="auto"/>
        <w:rPr>
          <w:rFonts w:hint="eastAsia"/>
          <w:b w:val="0"/>
          <w:bCs w:val="0"/>
        </w:rPr>
      </w:pPr>
      <w:bookmarkStart w:id="33" w:name="_Toc231921041"/>
      <w:r w:rsidRPr="007753C1">
        <w:rPr>
          <w:rFonts w:hint="eastAsia"/>
          <w:b w:val="0"/>
          <w:bCs w:val="0"/>
        </w:rPr>
        <w:t>校准项目</w:t>
      </w:r>
      <w:bookmarkEnd w:id="33"/>
    </w:p>
    <w:p w14:paraId="0CD5315C" w14:textId="005E9D89" w:rsidR="00082A8A" w:rsidRPr="002D5EA7" w:rsidRDefault="00000000" w:rsidP="00ED032F">
      <w:pPr>
        <w:pStyle w:val="afc"/>
        <w:numPr>
          <w:ilvl w:val="0"/>
          <w:numId w:val="28"/>
        </w:numPr>
        <w:spacing w:line="288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D5EA7">
        <w:rPr>
          <w:rFonts w:asciiTheme="minorEastAsia" w:eastAsiaTheme="minorEastAsia" w:hAnsiTheme="minorEastAsia" w:hint="eastAsia"/>
          <w:sz w:val="24"/>
          <w:szCs w:val="24"/>
        </w:rPr>
        <w:t>频率准确度；</w:t>
      </w:r>
    </w:p>
    <w:p w14:paraId="69D3567C" w14:textId="77777777" w:rsidR="00082A8A" w:rsidRPr="002D5EA7" w:rsidRDefault="00000000" w:rsidP="00ED032F">
      <w:pPr>
        <w:pStyle w:val="afc"/>
        <w:numPr>
          <w:ilvl w:val="0"/>
          <w:numId w:val="28"/>
        </w:numPr>
        <w:spacing w:line="288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2D5EA7">
        <w:rPr>
          <w:rFonts w:asciiTheme="minorEastAsia" w:eastAsiaTheme="minorEastAsia" w:hAnsiTheme="minorEastAsia" w:hint="eastAsia"/>
          <w:sz w:val="24"/>
          <w:szCs w:val="24"/>
        </w:rPr>
        <w:t>信号解码功能测试。</w:t>
      </w:r>
    </w:p>
    <w:p w14:paraId="6BA9B87F" w14:textId="77777777" w:rsidR="00082A8A" w:rsidRPr="007753C1" w:rsidRDefault="00000000" w:rsidP="007753C1">
      <w:pPr>
        <w:pStyle w:val="2"/>
        <w:spacing w:line="288" w:lineRule="auto"/>
        <w:rPr>
          <w:rFonts w:hint="eastAsia"/>
          <w:b w:val="0"/>
          <w:bCs w:val="0"/>
        </w:rPr>
      </w:pPr>
      <w:bookmarkStart w:id="34" w:name="_Toc231921042"/>
      <w:r w:rsidRPr="007753C1">
        <w:rPr>
          <w:rFonts w:hint="eastAsia"/>
          <w:b w:val="0"/>
          <w:bCs w:val="0"/>
        </w:rPr>
        <w:t>校准方法</w:t>
      </w:r>
      <w:bookmarkEnd w:id="34"/>
    </w:p>
    <w:p w14:paraId="6917DE17" w14:textId="77777777" w:rsidR="00082A8A" w:rsidRDefault="00000000">
      <w:pPr>
        <w:pStyle w:val="3"/>
        <w:rPr>
          <w:rFonts w:hint="eastAsia"/>
        </w:rPr>
      </w:pPr>
      <w:r>
        <w:rPr>
          <w:rFonts w:hint="eastAsia"/>
        </w:rPr>
        <w:t>校准前检查</w:t>
      </w:r>
    </w:p>
    <w:p w14:paraId="53AFFF3B" w14:textId="77777777" w:rsidR="00082A8A" w:rsidRDefault="00000000">
      <w:pPr>
        <w:snapToGrid w:val="0"/>
        <w:spacing w:line="300" w:lineRule="auto"/>
        <w:ind w:left="420"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被校示位标测试仪的外观应完好，各开关、按键等应调节正常，仪表不应有影响电气性能的机械损伤；被校示位标测试仪通电后应正常工作，并按其技术说明书规定时间预热，预热后指示正常；校准前，如示位标测试仪具有内部自校准功能，则应首先运行仪器内部自校准。</w:t>
      </w:r>
    </w:p>
    <w:p w14:paraId="21DF6356" w14:textId="21701DFE" w:rsidR="00082A8A" w:rsidRDefault="00A33D19">
      <w:pPr>
        <w:pStyle w:val="3"/>
        <w:rPr>
          <w:rFonts w:hint="eastAsia"/>
        </w:rPr>
      </w:pPr>
      <w:r w:rsidRPr="007753C1">
        <w:rPr>
          <w:rFonts w:asciiTheme="minorEastAsia" w:eastAsiaTheme="minorEastAsia" w:hAnsiTheme="minorEastAsia" w:hint="eastAsia"/>
        </w:rPr>
        <w:t>频率示值误差</w:t>
      </w:r>
    </w:p>
    <w:p w14:paraId="11F2991C" w14:textId="77777777" w:rsidR="00082A8A" w:rsidRDefault="00000000">
      <w:pPr>
        <w:pStyle w:val="afff7"/>
      </w:pPr>
      <w:r>
        <w:rPr>
          <w:rFonts w:hint="eastAsia"/>
        </w:rPr>
        <w:object w:dxaOrig="9347" w:dyaOrig="4009" w14:anchorId="5234D717">
          <v:shape id="_x0000_i1026" type="#_x0000_t75" style="width:467.5pt;height:200.6pt" o:ole="">
            <v:imagedata r:id="rId16" o:title=""/>
          </v:shape>
          <o:OLEObject Type="Embed" ProgID="Visio.Drawing.11" ShapeID="_x0000_i1026" DrawAspect="Content" ObjectID="_1842586264" r:id="rId17"/>
        </w:object>
      </w:r>
    </w:p>
    <w:p w14:paraId="22E889DC" w14:textId="77777777" w:rsidR="00082A8A" w:rsidRPr="00ED032F" w:rsidRDefault="00000000">
      <w:pPr>
        <w:pStyle w:val="a3"/>
        <w:spacing w:beforeLines="25" w:before="60" w:afterLines="50" w:after="120" w:line="300" w:lineRule="auto"/>
        <w:ind w:left="2409" w:hanging="2409"/>
        <w:rPr>
          <w:rFonts w:asciiTheme="minorEastAsia" w:eastAsiaTheme="minorEastAsia" w:hAnsiTheme="minorEastAsia" w:hint="eastAsia"/>
        </w:rPr>
      </w:pPr>
      <w:r w:rsidRPr="00ED032F">
        <w:rPr>
          <w:rFonts w:asciiTheme="minorEastAsia" w:eastAsiaTheme="minorEastAsia" w:hAnsiTheme="minorEastAsia" w:hint="eastAsia"/>
        </w:rPr>
        <w:t>有射频接口示位标测试仪频率校准的连接示意图</w:t>
      </w:r>
    </w:p>
    <w:p w14:paraId="4DFD89B9" w14:textId="6D7A1029" w:rsidR="00082A8A" w:rsidRDefault="00706977">
      <w:pPr>
        <w:pStyle w:val="afff7"/>
      </w:pPr>
      <w:r>
        <w:rPr>
          <w:rFonts w:hint="eastAsia"/>
        </w:rPr>
        <w:object w:dxaOrig="10298" w:dyaOrig="4732" w14:anchorId="5DB0FC71">
          <v:shape id="_x0000_i1027" type="#_x0000_t75" style="width:447.05pt;height:203.95pt" o:ole="">
            <v:imagedata r:id="rId18" o:title=""/>
          </v:shape>
          <o:OLEObject Type="Embed" ProgID="Visio.Drawing.11" ShapeID="_x0000_i1027" DrawAspect="Content" ObjectID="_1842586265" r:id="rId19"/>
        </w:object>
      </w:r>
    </w:p>
    <w:p w14:paraId="12995F04" w14:textId="7C23243F" w:rsidR="00082A8A" w:rsidRPr="00ED032F" w:rsidRDefault="00000000">
      <w:pPr>
        <w:pStyle w:val="a3"/>
        <w:spacing w:beforeLines="25" w:before="60" w:afterLines="50" w:after="120" w:line="300" w:lineRule="auto"/>
        <w:ind w:left="2409" w:hanging="2409"/>
        <w:rPr>
          <w:rFonts w:asciiTheme="minorEastAsia" w:eastAsiaTheme="minorEastAsia" w:hAnsiTheme="minorEastAsia" w:hint="eastAsia"/>
        </w:rPr>
      </w:pPr>
      <w:r w:rsidRPr="00ED032F">
        <w:rPr>
          <w:rFonts w:asciiTheme="minorEastAsia" w:eastAsiaTheme="minorEastAsia" w:hAnsiTheme="minorEastAsia" w:hint="eastAsia"/>
        </w:rPr>
        <w:t>内置天线的示位标测试仪频率校准方法框图</w:t>
      </w:r>
    </w:p>
    <w:p w14:paraId="20DEEA02" w14:textId="77777777" w:rsidR="00082A8A" w:rsidRDefault="00082A8A">
      <w:pPr>
        <w:pStyle w:val="afff7"/>
      </w:pPr>
    </w:p>
    <w:p w14:paraId="22C40221" w14:textId="77777777" w:rsidR="00082A8A" w:rsidRDefault="00000000">
      <w:pPr>
        <w:pStyle w:val="afff7"/>
      </w:pPr>
      <w:r>
        <w:rPr>
          <w:rFonts w:hint="eastAsia"/>
        </w:rPr>
        <w:t>有射频接口的示位标测试仪，可以通过直接测量法，校准步骤如下：</w:t>
      </w:r>
    </w:p>
    <w:p w14:paraId="549276B1" w14:textId="77777777" w:rsidR="00082A8A" w:rsidRDefault="00000000">
      <w:pPr>
        <w:pStyle w:val="affff1"/>
        <w:numPr>
          <w:ilvl w:val="0"/>
          <w:numId w:val="29"/>
        </w:numPr>
        <w:spacing w:line="300" w:lineRule="auto"/>
        <w:ind w:right="-105"/>
        <w:rPr>
          <w:rFonts w:ascii="Times New Roman" w:eastAsia="宋体"/>
          <w:bCs/>
          <w:spacing w:val="0"/>
          <w:kern w:val="2"/>
          <w:sz w:val="24"/>
        </w:rPr>
      </w:pPr>
      <w:r>
        <w:rPr>
          <w:rFonts w:ascii="Times New Roman" w:eastAsia="宋体" w:hint="eastAsia"/>
          <w:bCs/>
          <w:spacing w:val="0"/>
          <w:kern w:val="2"/>
          <w:sz w:val="24"/>
        </w:rPr>
        <w:t>将示位标测试仪的接收天线旋下，按图</w:t>
      </w:r>
      <w:r>
        <w:rPr>
          <w:rFonts w:ascii="Times New Roman" w:eastAsia="宋体" w:hint="eastAsia"/>
          <w:bCs/>
          <w:spacing w:val="0"/>
          <w:kern w:val="2"/>
          <w:sz w:val="24"/>
        </w:rPr>
        <w:t>2</w:t>
      </w:r>
      <w:r>
        <w:rPr>
          <w:rFonts w:ascii="Times New Roman" w:eastAsia="宋体" w:hint="eastAsia"/>
          <w:bCs/>
          <w:spacing w:val="0"/>
          <w:kern w:val="2"/>
          <w:sz w:val="24"/>
        </w:rPr>
        <w:t>连接仪器，预热</w:t>
      </w:r>
      <w:r>
        <w:rPr>
          <w:rFonts w:ascii="Times New Roman" w:eastAsia="宋体" w:hint="eastAsia"/>
          <w:bCs/>
          <w:spacing w:val="0"/>
          <w:kern w:val="2"/>
          <w:sz w:val="24"/>
        </w:rPr>
        <w:t>3</w:t>
      </w:r>
      <w:r>
        <w:rPr>
          <w:rFonts w:ascii="Times New Roman" w:eastAsia="宋体"/>
          <w:bCs/>
          <w:spacing w:val="0"/>
          <w:kern w:val="2"/>
          <w:sz w:val="24"/>
        </w:rPr>
        <w:t>0</w:t>
      </w:r>
      <w:r>
        <w:rPr>
          <w:rFonts w:ascii="Times New Roman" w:eastAsia="宋体" w:hint="eastAsia"/>
          <w:bCs/>
          <w:spacing w:val="0"/>
          <w:kern w:val="2"/>
          <w:sz w:val="24"/>
        </w:rPr>
        <w:t>min</w:t>
      </w:r>
      <w:r>
        <w:rPr>
          <w:rFonts w:ascii="Times New Roman" w:eastAsia="宋体" w:hint="eastAsia"/>
          <w:bCs/>
          <w:spacing w:val="0"/>
          <w:kern w:val="2"/>
          <w:sz w:val="24"/>
        </w:rPr>
        <w:t>；</w:t>
      </w:r>
    </w:p>
    <w:p w14:paraId="11E041D0" w14:textId="77777777" w:rsidR="00082A8A" w:rsidRDefault="00000000">
      <w:pPr>
        <w:pStyle w:val="affff1"/>
        <w:numPr>
          <w:ilvl w:val="0"/>
          <w:numId w:val="29"/>
        </w:numPr>
        <w:spacing w:line="300" w:lineRule="auto"/>
        <w:ind w:right="-105"/>
        <w:rPr>
          <w:rFonts w:ascii="宋体" w:eastAsia="宋体" w:hAnsi="宋体" w:hint="eastAsia"/>
          <w:spacing w:val="0"/>
          <w:kern w:val="2"/>
          <w:sz w:val="24"/>
        </w:rPr>
      </w:pPr>
      <w:r>
        <w:rPr>
          <w:rFonts w:ascii="宋体" w:eastAsia="宋体" w:hAnsi="宋体" w:hint="eastAsia"/>
          <w:spacing w:val="0"/>
          <w:kern w:val="2"/>
          <w:sz w:val="24"/>
        </w:rPr>
        <w:t>校准频率值应根据被校示位标测试仪频率测量范围内按照高、中、</w:t>
      </w:r>
      <w:proofErr w:type="gramStart"/>
      <w:r>
        <w:rPr>
          <w:rFonts w:ascii="宋体" w:eastAsia="宋体" w:hAnsi="宋体" w:hint="eastAsia"/>
          <w:spacing w:val="0"/>
          <w:kern w:val="2"/>
          <w:sz w:val="24"/>
        </w:rPr>
        <w:t>低原则</w:t>
      </w:r>
      <w:proofErr w:type="gramEnd"/>
      <w:r>
        <w:rPr>
          <w:rFonts w:ascii="宋体" w:eastAsia="宋体" w:hAnsi="宋体" w:hint="eastAsia"/>
          <w:spacing w:val="0"/>
          <w:kern w:val="2"/>
          <w:sz w:val="24"/>
        </w:rPr>
        <w:t>至少选择上中下三个点以上，推荐选取406.025MHz、406.028MHz、406.031 MHz、406.037MHz和 406.040MHz作为校准频率，如有121.50MHz频道测试功能的示位标测试仪，则需要增加该测试频率点进行校准；</w:t>
      </w:r>
    </w:p>
    <w:p w14:paraId="63499669" w14:textId="77777777" w:rsidR="00082A8A" w:rsidRDefault="00000000">
      <w:pPr>
        <w:pStyle w:val="affff1"/>
        <w:numPr>
          <w:ilvl w:val="0"/>
          <w:numId w:val="29"/>
        </w:numPr>
        <w:spacing w:line="300" w:lineRule="auto"/>
        <w:ind w:right="-105"/>
        <w:rPr>
          <w:rFonts w:ascii="宋体" w:eastAsia="宋体" w:hAnsi="宋体" w:hint="eastAsia"/>
          <w:spacing w:val="0"/>
          <w:kern w:val="2"/>
          <w:sz w:val="24"/>
        </w:rPr>
      </w:pPr>
      <w:r>
        <w:rPr>
          <w:rFonts w:ascii="宋体" w:eastAsia="宋体" w:hAnsi="宋体" w:hint="eastAsia"/>
          <w:spacing w:val="0"/>
          <w:kern w:val="2"/>
          <w:sz w:val="24"/>
        </w:rPr>
        <w:t>将两台信号源本</w:t>
      </w:r>
      <w:proofErr w:type="gramStart"/>
      <w:r>
        <w:rPr>
          <w:rFonts w:ascii="宋体" w:eastAsia="宋体" w:hAnsi="宋体" w:hint="eastAsia"/>
          <w:spacing w:val="0"/>
          <w:kern w:val="2"/>
          <w:sz w:val="24"/>
        </w:rPr>
        <w:t>振选择</w:t>
      </w:r>
      <w:proofErr w:type="gramEnd"/>
      <w:r>
        <w:rPr>
          <w:rFonts w:ascii="宋体" w:eastAsia="宋体" w:hAnsi="宋体" w:hint="eastAsia"/>
          <w:spacing w:val="0"/>
          <w:kern w:val="2"/>
          <w:sz w:val="24"/>
        </w:rPr>
        <w:t>使用外参考；</w:t>
      </w:r>
    </w:p>
    <w:p w14:paraId="191C2FC9" w14:textId="77777777" w:rsidR="00082A8A" w:rsidRDefault="00000000">
      <w:pPr>
        <w:pStyle w:val="affff1"/>
        <w:numPr>
          <w:ilvl w:val="0"/>
          <w:numId w:val="29"/>
        </w:numPr>
        <w:spacing w:line="300" w:lineRule="auto"/>
        <w:ind w:right="-105"/>
        <w:rPr>
          <w:rFonts w:ascii="宋体" w:eastAsia="宋体" w:hAnsi="宋体" w:hint="eastAsia"/>
          <w:spacing w:val="0"/>
          <w:kern w:val="2"/>
          <w:sz w:val="24"/>
        </w:rPr>
      </w:pPr>
      <w:r>
        <w:rPr>
          <w:rFonts w:ascii="宋体" w:eastAsia="宋体" w:hAnsi="宋体" w:hint="eastAsia"/>
          <w:spacing w:val="0"/>
          <w:kern w:val="2"/>
          <w:sz w:val="24"/>
        </w:rPr>
        <w:t>设置被校准示位标</w:t>
      </w:r>
      <w:proofErr w:type="gramStart"/>
      <w:r>
        <w:rPr>
          <w:rFonts w:ascii="宋体" w:eastAsia="宋体" w:hAnsi="宋体" w:hint="eastAsia"/>
          <w:spacing w:val="0"/>
          <w:kern w:val="2"/>
          <w:sz w:val="24"/>
        </w:rPr>
        <w:t>测试仪到测试</w:t>
      </w:r>
      <w:proofErr w:type="gramEnd"/>
      <w:r>
        <w:rPr>
          <w:rFonts w:ascii="宋体" w:eastAsia="宋体" w:hAnsi="宋体" w:hint="eastAsia"/>
          <w:spacing w:val="0"/>
          <w:kern w:val="2"/>
          <w:sz w:val="24"/>
        </w:rPr>
        <w:t>功能，设置信号源电平输出到规定值（根据被测示位标测试仪最低信号灵敏度），一路设置校准频率点，比如406</w:t>
      </w:r>
      <w:r>
        <w:rPr>
          <w:rFonts w:ascii="宋体" w:eastAsia="宋体" w:hAnsi="宋体"/>
          <w:spacing w:val="0"/>
          <w:kern w:val="2"/>
          <w:sz w:val="24"/>
        </w:rPr>
        <w:t>.</w:t>
      </w:r>
      <w:r>
        <w:rPr>
          <w:rFonts w:ascii="宋体" w:eastAsia="宋体" w:hAnsi="宋体" w:hint="eastAsia"/>
          <w:spacing w:val="0"/>
          <w:kern w:val="2"/>
          <w:sz w:val="24"/>
        </w:rPr>
        <w:t>0</w:t>
      </w:r>
      <w:r>
        <w:rPr>
          <w:rFonts w:ascii="宋体" w:eastAsia="宋体" w:hAnsi="宋体"/>
          <w:spacing w:val="0"/>
          <w:kern w:val="2"/>
          <w:sz w:val="24"/>
        </w:rPr>
        <w:t>25</w:t>
      </w:r>
      <w:r>
        <w:rPr>
          <w:rFonts w:ascii="宋体" w:eastAsia="宋体" w:hAnsi="宋体" w:hint="eastAsia"/>
          <w:spacing w:val="0"/>
          <w:kern w:val="2"/>
          <w:sz w:val="24"/>
        </w:rPr>
        <w:t>MHz，另外一路设置</w:t>
      </w:r>
      <w:r>
        <w:rPr>
          <w:rFonts w:ascii="宋体" w:eastAsia="宋体" w:hAnsi="宋体" w:hint="eastAsia"/>
          <w:spacing w:val="0"/>
          <w:kern w:val="2"/>
          <w:sz w:val="24"/>
        </w:rPr>
        <w:lastRenderedPageBreak/>
        <w:t>121.</w:t>
      </w:r>
      <w:r>
        <w:rPr>
          <w:rFonts w:ascii="宋体" w:eastAsia="宋体" w:hAnsi="宋体"/>
          <w:spacing w:val="0"/>
          <w:kern w:val="2"/>
          <w:sz w:val="24"/>
        </w:rPr>
        <w:t>50</w:t>
      </w:r>
      <w:r>
        <w:rPr>
          <w:rFonts w:ascii="宋体" w:eastAsia="宋体" w:hAnsi="宋体" w:hint="eastAsia"/>
          <w:spacing w:val="0"/>
          <w:kern w:val="2"/>
          <w:sz w:val="24"/>
        </w:rPr>
        <w:t>MHz，间隔50</w:t>
      </w:r>
      <w:r>
        <w:rPr>
          <w:rFonts w:ascii="宋体" w:eastAsia="宋体" w:hAnsi="宋体"/>
          <w:spacing w:val="0"/>
          <w:kern w:val="2"/>
          <w:sz w:val="24"/>
        </w:rPr>
        <w:t>s</w:t>
      </w:r>
      <w:r>
        <w:rPr>
          <w:rFonts w:ascii="宋体" w:eastAsia="宋体" w:hAnsi="宋体" w:hint="eastAsia"/>
          <w:spacing w:val="0"/>
          <w:kern w:val="2"/>
          <w:sz w:val="24"/>
        </w:rPr>
        <w:t>信号源触发发射一次，记录被校示位标测试仪两个频率示值于附录A表A</w:t>
      </w:r>
      <w:r>
        <w:rPr>
          <w:rFonts w:ascii="宋体" w:eastAsia="宋体" w:hAnsi="宋体"/>
          <w:spacing w:val="0"/>
          <w:kern w:val="2"/>
          <w:sz w:val="24"/>
        </w:rPr>
        <w:t>2</w:t>
      </w:r>
      <w:r>
        <w:rPr>
          <w:rFonts w:ascii="宋体" w:eastAsia="宋体" w:hAnsi="宋体" w:hint="eastAsia"/>
          <w:spacing w:val="0"/>
          <w:kern w:val="2"/>
          <w:sz w:val="24"/>
        </w:rPr>
        <w:t xml:space="preserve">； </w:t>
      </w:r>
    </w:p>
    <w:p w14:paraId="6961EC3D" w14:textId="77777777" w:rsidR="00082A8A" w:rsidRDefault="00000000">
      <w:pPr>
        <w:pStyle w:val="affff1"/>
        <w:numPr>
          <w:ilvl w:val="0"/>
          <w:numId w:val="29"/>
        </w:numPr>
        <w:spacing w:line="300" w:lineRule="auto"/>
        <w:ind w:right="-105"/>
        <w:rPr>
          <w:rFonts w:ascii="宋体" w:eastAsia="宋体" w:hAnsi="宋体" w:hint="eastAsia"/>
          <w:spacing w:val="0"/>
          <w:kern w:val="2"/>
          <w:sz w:val="24"/>
        </w:rPr>
      </w:pPr>
      <w:r>
        <w:rPr>
          <w:rFonts w:ascii="宋体" w:eastAsia="宋体" w:hAnsi="宋体" w:hint="eastAsia"/>
          <w:spacing w:val="0"/>
          <w:kern w:val="2"/>
          <w:sz w:val="24"/>
        </w:rPr>
        <w:t>改变信号源频率输出，重复步骤b）~d）。</w:t>
      </w:r>
    </w:p>
    <w:p w14:paraId="6CB0BF2B" w14:textId="77777777" w:rsidR="00082A8A" w:rsidRDefault="00000000">
      <w:pPr>
        <w:pStyle w:val="affff1"/>
        <w:spacing w:line="300" w:lineRule="auto"/>
        <w:ind w:right="-105"/>
        <w:rPr>
          <w:rFonts w:ascii="宋体" w:eastAsia="宋体" w:hAnsi="宋体" w:hint="eastAsia"/>
          <w:spacing w:val="0"/>
          <w:kern w:val="2"/>
          <w:sz w:val="24"/>
        </w:rPr>
      </w:pPr>
      <w:r>
        <w:rPr>
          <w:rFonts w:ascii="宋体" w:eastAsia="宋体" w:hAnsi="宋体" w:hint="eastAsia"/>
          <w:spacing w:val="0"/>
          <w:kern w:val="2"/>
          <w:sz w:val="24"/>
        </w:rPr>
        <w:t>内置天线的示位标测试仪校准步骤如下：</w:t>
      </w:r>
    </w:p>
    <w:p w14:paraId="6F129F0C" w14:textId="5104F623" w:rsidR="00082A8A" w:rsidRDefault="00000000">
      <w:pPr>
        <w:pStyle w:val="affff1"/>
        <w:numPr>
          <w:ilvl w:val="0"/>
          <w:numId w:val="30"/>
        </w:numPr>
        <w:spacing w:line="300" w:lineRule="auto"/>
        <w:ind w:right="-105"/>
        <w:rPr>
          <w:rFonts w:ascii="宋体" w:eastAsia="宋体" w:hAnsi="宋体" w:hint="eastAsia"/>
          <w:spacing w:val="0"/>
          <w:kern w:val="2"/>
          <w:sz w:val="24"/>
        </w:rPr>
      </w:pPr>
      <w:r>
        <w:rPr>
          <w:rFonts w:ascii="宋体" w:eastAsia="宋体" w:hAnsi="宋体" w:hint="eastAsia"/>
          <w:spacing w:val="0"/>
          <w:kern w:val="2"/>
          <w:sz w:val="24"/>
        </w:rPr>
        <w:t>按图</w:t>
      </w:r>
      <w:r>
        <w:rPr>
          <w:rFonts w:ascii="宋体" w:eastAsia="宋体" w:hAnsi="宋体"/>
          <w:spacing w:val="0"/>
          <w:kern w:val="2"/>
          <w:sz w:val="24"/>
        </w:rPr>
        <w:t>3</w:t>
      </w:r>
      <w:r>
        <w:rPr>
          <w:rFonts w:ascii="宋体" w:eastAsia="宋体" w:hAnsi="宋体" w:hint="eastAsia"/>
          <w:spacing w:val="0"/>
          <w:kern w:val="2"/>
          <w:sz w:val="24"/>
        </w:rPr>
        <w:t>连接校准设备，校准频率值应根据被校示位标测试仪频率测量范围内按照高、中、</w:t>
      </w:r>
      <w:proofErr w:type="gramStart"/>
      <w:r>
        <w:rPr>
          <w:rFonts w:ascii="宋体" w:eastAsia="宋体" w:hAnsi="宋体" w:hint="eastAsia"/>
          <w:spacing w:val="0"/>
          <w:kern w:val="2"/>
          <w:sz w:val="24"/>
        </w:rPr>
        <w:t>低原则</w:t>
      </w:r>
      <w:proofErr w:type="gramEnd"/>
      <w:r>
        <w:rPr>
          <w:rFonts w:ascii="宋体" w:eastAsia="宋体" w:hAnsi="宋体" w:hint="eastAsia"/>
          <w:spacing w:val="0"/>
          <w:kern w:val="2"/>
          <w:sz w:val="24"/>
        </w:rPr>
        <w:t>至少选择上中下三个点，推荐选取406.025MHz、406.028MHz、406.031 MHz、406.037MHz和 406.040MHz作为校准频率，如有121.50MHz频道测试功能的示位标测试仪，则需要增加该测试频率点进行校准；</w:t>
      </w:r>
    </w:p>
    <w:p w14:paraId="386C7FC1" w14:textId="77777777" w:rsidR="00082A8A" w:rsidRDefault="00000000">
      <w:pPr>
        <w:pStyle w:val="affff1"/>
        <w:numPr>
          <w:ilvl w:val="0"/>
          <w:numId w:val="30"/>
        </w:numPr>
        <w:spacing w:line="300" w:lineRule="auto"/>
        <w:ind w:right="-105"/>
        <w:rPr>
          <w:rFonts w:ascii="宋体" w:eastAsia="宋体" w:hAnsi="宋体" w:hint="eastAsia"/>
          <w:spacing w:val="0"/>
          <w:kern w:val="2"/>
          <w:sz w:val="24"/>
        </w:rPr>
      </w:pPr>
      <w:r>
        <w:rPr>
          <w:rFonts w:ascii="宋体" w:eastAsia="宋体" w:hAnsi="宋体" w:hint="eastAsia"/>
          <w:spacing w:val="0"/>
          <w:kern w:val="2"/>
          <w:sz w:val="24"/>
        </w:rPr>
        <w:t>将两台信号源本</w:t>
      </w:r>
      <w:proofErr w:type="gramStart"/>
      <w:r>
        <w:rPr>
          <w:rFonts w:ascii="宋体" w:eastAsia="宋体" w:hAnsi="宋体" w:hint="eastAsia"/>
          <w:spacing w:val="0"/>
          <w:kern w:val="2"/>
          <w:sz w:val="24"/>
        </w:rPr>
        <w:t>振选择</w:t>
      </w:r>
      <w:proofErr w:type="gramEnd"/>
      <w:r>
        <w:rPr>
          <w:rFonts w:ascii="宋体" w:eastAsia="宋体" w:hAnsi="宋体" w:hint="eastAsia"/>
          <w:spacing w:val="0"/>
          <w:kern w:val="2"/>
          <w:sz w:val="24"/>
        </w:rPr>
        <w:t>使用外参考；</w:t>
      </w:r>
    </w:p>
    <w:p w14:paraId="356DD446" w14:textId="77777777" w:rsidR="00082A8A" w:rsidRDefault="00000000">
      <w:pPr>
        <w:pStyle w:val="affff1"/>
        <w:numPr>
          <w:ilvl w:val="0"/>
          <w:numId w:val="30"/>
        </w:numPr>
        <w:spacing w:line="300" w:lineRule="auto"/>
        <w:ind w:right="-105"/>
        <w:rPr>
          <w:rFonts w:ascii="宋体" w:eastAsia="宋体" w:hAnsi="宋体" w:hint="eastAsia"/>
          <w:spacing w:val="0"/>
          <w:kern w:val="2"/>
          <w:sz w:val="24"/>
        </w:rPr>
      </w:pPr>
      <w:r>
        <w:rPr>
          <w:rFonts w:ascii="宋体" w:eastAsia="宋体" w:hAnsi="宋体" w:hint="eastAsia"/>
          <w:spacing w:val="0"/>
          <w:kern w:val="2"/>
          <w:sz w:val="24"/>
        </w:rPr>
        <w:t>设置被校准示位标</w:t>
      </w:r>
      <w:proofErr w:type="gramStart"/>
      <w:r>
        <w:rPr>
          <w:rFonts w:ascii="宋体" w:eastAsia="宋体" w:hAnsi="宋体" w:hint="eastAsia"/>
          <w:spacing w:val="0"/>
          <w:kern w:val="2"/>
          <w:sz w:val="24"/>
        </w:rPr>
        <w:t>测试仪到测试</w:t>
      </w:r>
      <w:proofErr w:type="gramEnd"/>
      <w:r>
        <w:rPr>
          <w:rFonts w:ascii="宋体" w:eastAsia="宋体" w:hAnsi="宋体" w:hint="eastAsia"/>
          <w:spacing w:val="0"/>
          <w:kern w:val="2"/>
          <w:sz w:val="24"/>
        </w:rPr>
        <w:t>功能，设置信号源电平输出到规定值（根据被测示位标测试仪最低信号灵敏度），比如406</w:t>
      </w:r>
      <w:r>
        <w:rPr>
          <w:rFonts w:ascii="宋体" w:eastAsia="宋体" w:hAnsi="宋体"/>
          <w:spacing w:val="0"/>
          <w:kern w:val="2"/>
          <w:sz w:val="24"/>
        </w:rPr>
        <w:t>.</w:t>
      </w:r>
      <w:r>
        <w:rPr>
          <w:rFonts w:ascii="宋体" w:eastAsia="宋体" w:hAnsi="宋体" w:hint="eastAsia"/>
          <w:spacing w:val="0"/>
          <w:kern w:val="2"/>
          <w:sz w:val="24"/>
        </w:rPr>
        <w:t>0</w:t>
      </w:r>
      <w:r>
        <w:rPr>
          <w:rFonts w:ascii="宋体" w:eastAsia="宋体" w:hAnsi="宋体"/>
          <w:spacing w:val="0"/>
          <w:kern w:val="2"/>
          <w:sz w:val="24"/>
        </w:rPr>
        <w:t>25</w:t>
      </w:r>
      <w:r>
        <w:rPr>
          <w:rFonts w:ascii="宋体" w:eastAsia="宋体" w:hAnsi="宋体" w:hint="eastAsia"/>
          <w:spacing w:val="0"/>
          <w:kern w:val="2"/>
          <w:sz w:val="24"/>
        </w:rPr>
        <w:t>MHz，另外一路设置121.</w:t>
      </w:r>
      <w:r>
        <w:rPr>
          <w:rFonts w:ascii="宋体" w:eastAsia="宋体" w:hAnsi="宋体"/>
          <w:spacing w:val="0"/>
          <w:kern w:val="2"/>
          <w:sz w:val="24"/>
        </w:rPr>
        <w:t>50</w:t>
      </w:r>
      <w:r>
        <w:rPr>
          <w:rFonts w:ascii="宋体" w:eastAsia="宋体" w:hAnsi="宋体" w:hint="eastAsia"/>
          <w:spacing w:val="0"/>
          <w:kern w:val="2"/>
          <w:sz w:val="24"/>
        </w:rPr>
        <w:t>MHz，设置信号发生器和功率放大器的射频输出开关到“ON”位置。被测示位标测试仪靠近功放输出端口所接的天线，打开信号源的开关，间隔50</w:t>
      </w:r>
      <w:r>
        <w:rPr>
          <w:rFonts w:ascii="宋体" w:eastAsia="宋体" w:hAnsi="宋体"/>
          <w:spacing w:val="0"/>
          <w:kern w:val="2"/>
          <w:sz w:val="24"/>
        </w:rPr>
        <w:t>s</w:t>
      </w:r>
      <w:r>
        <w:rPr>
          <w:rFonts w:ascii="宋体" w:eastAsia="宋体" w:hAnsi="宋体" w:hint="eastAsia"/>
          <w:spacing w:val="0"/>
          <w:kern w:val="2"/>
          <w:sz w:val="24"/>
        </w:rPr>
        <w:t>信号源触发发射一次，记录被校示位标测试仪示值于附录A表A</w:t>
      </w:r>
      <w:r>
        <w:rPr>
          <w:rFonts w:ascii="宋体" w:eastAsia="宋体" w:hAnsi="宋体"/>
          <w:spacing w:val="0"/>
          <w:kern w:val="2"/>
          <w:sz w:val="24"/>
        </w:rPr>
        <w:t>2</w:t>
      </w:r>
      <w:r>
        <w:rPr>
          <w:rFonts w:ascii="宋体" w:eastAsia="宋体" w:hAnsi="宋体" w:hint="eastAsia"/>
          <w:spacing w:val="0"/>
          <w:kern w:val="2"/>
          <w:sz w:val="24"/>
        </w:rPr>
        <w:t>；</w:t>
      </w:r>
    </w:p>
    <w:p w14:paraId="51754E01" w14:textId="77777777" w:rsidR="00082A8A" w:rsidRDefault="00000000">
      <w:pPr>
        <w:pStyle w:val="affff1"/>
        <w:numPr>
          <w:ilvl w:val="0"/>
          <w:numId w:val="30"/>
        </w:numPr>
        <w:spacing w:line="300" w:lineRule="auto"/>
        <w:ind w:right="-105"/>
        <w:rPr>
          <w:rFonts w:ascii="宋体" w:eastAsia="宋体" w:hAnsi="宋体" w:hint="eastAsia"/>
          <w:spacing w:val="0"/>
          <w:kern w:val="2"/>
          <w:sz w:val="24"/>
        </w:rPr>
      </w:pPr>
      <w:r>
        <w:rPr>
          <w:rFonts w:ascii="宋体" w:eastAsia="宋体" w:hAnsi="宋体" w:hint="eastAsia"/>
          <w:spacing w:val="0"/>
          <w:kern w:val="2"/>
          <w:sz w:val="24"/>
        </w:rPr>
        <w:t>改变信号源频率输出，重复步骤b）~d）。</w:t>
      </w:r>
    </w:p>
    <w:p w14:paraId="15D08D25" w14:textId="77777777" w:rsidR="00082A8A" w:rsidRDefault="00082A8A"/>
    <w:p w14:paraId="7CC3901E" w14:textId="77777777" w:rsidR="00082A8A" w:rsidRDefault="00000000">
      <w:pPr>
        <w:pStyle w:val="3"/>
        <w:rPr>
          <w:rFonts w:hint="eastAsia"/>
        </w:rPr>
      </w:pPr>
      <w:r>
        <w:rPr>
          <w:rFonts w:hint="eastAsia"/>
        </w:rPr>
        <w:t xml:space="preserve">信号解码功能测试 </w:t>
      </w:r>
    </w:p>
    <w:p w14:paraId="757CBA45" w14:textId="77777777" w:rsidR="00082A8A" w:rsidRDefault="00000000">
      <w:pPr>
        <w:pStyle w:val="afff7"/>
      </w:pPr>
      <w:r>
        <w:rPr>
          <w:noProof/>
        </w:rPr>
        <mc:AlternateContent>
          <mc:Choice Requires="wpc">
            <w:drawing>
              <wp:inline distT="0" distB="0" distL="114300" distR="114300" wp14:anchorId="319FEB16" wp14:editId="5F0A7981">
                <wp:extent cx="4892040" cy="1189990"/>
                <wp:effectExtent l="0" t="0" r="0" b="0"/>
                <wp:docPr id="10" name="画布 12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文本框 1249"/>
                        <wps:cNvSpPr txBox="1"/>
                        <wps:spPr>
                          <a:xfrm>
                            <a:off x="1069975" y="695325"/>
                            <a:ext cx="937895" cy="315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8972351" w14:textId="77777777" w:rsidR="00082A8A" w:rsidRDefault="0000000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信标模拟器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" name="文本框 1250"/>
                        <wps:cNvSpPr txBox="1"/>
                        <wps:spPr>
                          <a:xfrm>
                            <a:off x="3190875" y="695325"/>
                            <a:ext cx="1356995" cy="334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D8D1497" w14:textId="77777777" w:rsidR="00082A8A" w:rsidRDefault="0000000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被校示位标测试仪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" name="自选图形 1251"/>
                        <wps:cNvSpPr/>
                        <wps:spPr>
                          <a:xfrm rot="16200000">
                            <a:off x="2116455" y="815975"/>
                            <a:ext cx="161925" cy="9207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" name="自选图形 1252"/>
                        <wps:cNvCnPr/>
                        <wps:spPr>
                          <a:xfrm>
                            <a:off x="2007870" y="858520"/>
                            <a:ext cx="136525" cy="4445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" name="自选图形 1253"/>
                        <wps:cNvCnPr/>
                        <wps:spPr>
                          <a:xfrm flipV="1">
                            <a:off x="3028950" y="858520"/>
                            <a:ext cx="168910" cy="4445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" name="自选图形 1254"/>
                        <wps:cNvSpPr/>
                        <wps:spPr>
                          <a:xfrm rot="5400000">
                            <a:off x="2908935" y="815975"/>
                            <a:ext cx="161925" cy="9207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8" name="矩形 1255"/>
                        <wps:cNvSpPr/>
                        <wps:spPr>
                          <a:xfrm>
                            <a:off x="2051050" y="396240"/>
                            <a:ext cx="471170" cy="2990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FFFFFF">
                                <a:alpha val="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AD07EFE" w14:textId="77777777" w:rsidR="00082A8A" w:rsidRDefault="00000000">
                              <w:pPr>
                                <w:snapToGrid w:val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天线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9" name="矩形 1256"/>
                        <wps:cNvSpPr/>
                        <wps:spPr>
                          <a:xfrm>
                            <a:off x="2654935" y="396240"/>
                            <a:ext cx="471170" cy="2990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ap="flat" cmpd="sng">
                            <a:solidFill>
                              <a:srgbClr val="FFFFFF">
                                <a:alpha val="0"/>
                              </a:srgbClr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9B446E2" w14:textId="77777777" w:rsidR="00082A8A" w:rsidRDefault="00000000">
                              <w:pPr>
                                <w:snapToGrid w:val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天线</w:t>
                              </w:r>
                            </w:p>
                          </w:txbxContent>
                        </wps:txbx>
                        <wps:bodyPr wrap="square"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19FEB16" id="画布 1247" o:spid="_x0000_s1027" editas="canvas" style="width:385.2pt;height:93.7pt;mso-position-horizontal-relative:char;mso-position-vertical-relative:line" coordsize="48920,11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">
                <v:shape id="_x0000_s1028" type="#_x0000_t75" style="position:absolute;width:48920;height:11899;visibility:visible;mso-wrap-style:square">
                  <v:fill o:detectmouseclick="t"/>
                  <v:path o:connecttype="none"/>
                </v:shape>
                <v:shape id="文本框 1249" o:spid="_x0000_s1029" type="#_x0000_t202" style="position:absolute;left:10699;top:6953;width:9379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" strokeweight="1.5pt">
                  <v:textbox>
                    <w:txbxContent>
                      <w:p w14:paraId="78972351" w14:textId="77777777" w:rsidR="00082A8A" w:rsidRDefault="0000000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信标模拟器</w:t>
                        </w:r>
                      </w:p>
                    </w:txbxContent>
                  </v:textbox>
                </v:shape>
                <v:shape id="文本框 1250" o:spid="_x0000_s1030" type="#_x0000_t202" style="position:absolute;left:31908;top:6953;width:13570;height: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" strokeweight="1.5pt">
                  <v:textbox>
                    <w:txbxContent>
                      <w:p w14:paraId="0D8D1497" w14:textId="77777777" w:rsidR="00082A8A" w:rsidRDefault="0000000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被校示位标测试仪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自选图形 1251" o:spid="_x0000_s1031" type="#_x0000_t5" style="position:absolute;left:21164;top:8159;width:1619;height: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" strokeweight="1.2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1252" o:spid="_x0000_s1032" type="#_x0000_t32" style="position:absolute;left:20078;top:8585;width:1365;height: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" strokeweight="1.25pt"/>
                <v:shape id="自选图形 1253" o:spid="_x0000_s1033" type="#_x0000_t32" style="position:absolute;left:30289;top:8585;width:1689;height: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" strokeweight="1.25pt"/>
                <v:shape id="自选图形 1254" o:spid="_x0000_s1034" type="#_x0000_t5" style="position:absolute;left:29089;top:8159;width:1619;height:92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" strokeweight="1.25pt"/>
                <v:rect id="矩形 1255" o:spid="_x0000_s1035" style="position:absolute;left:20510;top:3962;width:4712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" strokecolor="white" strokeweight="1.5pt">
                  <v:stroke opacity="0"/>
                  <v:textbox>
                    <w:txbxContent>
                      <w:p w14:paraId="6AD07EFE" w14:textId="77777777" w:rsidR="00082A8A" w:rsidRDefault="00000000">
                        <w:pPr>
                          <w:snapToGrid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天线</w:t>
                        </w:r>
                      </w:p>
                    </w:txbxContent>
                  </v:textbox>
                </v:rect>
                <v:rect id="矩形 1256" o:spid="_x0000_s1036" style="position:absolute;left:26549;top:3962;width:4712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" strokecolor="white" strokeweight="1.5pt">
                  <v:stroke opacity="0"/>
                  <v:textbox>
                    <w:txbxContent>
                      <w:p w14:paraId="59B446E2" w14:textId="77777777" w:rsidR="00082A8A" w:rsidRDefault="00000000">
                        <w:pPr>
                          <w:snapToGrid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天线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D02CE25" w14:textId="77777777" w:rsidR="00082A8A" w:rsidRPr="00ED032F" w:rsidRDefault="00000000">
      <w:pPr>
        <w:pStyle w:val="a3"/>
        <w:spacing w:beforeLines="25" w:before="60" w:afterLines="50" w:after="120" w:line="300" w:lineRule="auto"/>
        <w:ind w:left="2409" w:hanging="2409"/>
        <w:rPr>
          <w:rFonts w:asciiTheme="minorEastAsia" w:eastAsiaTheme="minorEastAsia" w:hAnsiTheme="minorEastAsia" w:hint="eastAsia"/>
        </w:rPr>
      </w:pPr>
      <w:r w:rsidRPr="00ED032F">
        <w:rPr>
          <w:rFonts w:asciiTheme="minorEastAsia" w:eastAsiaTheme="minorEastAsia" w:hAnsiTheme="minorEastAsia" w:hint="eastAsia"/>
        </w:rPr>
        <w:t>信号解码功能测试</w:t>
      </w:r>
    </w:p>
    <w:p w14:paraId="7FAB3CA0" w14:textId="79DB8CB6" w:rsidR="00082A8A" w:rsidRDefault="00000000">
      <w:pPr>
        <w:pStyle w:val="affff1"/>
        <w:numPr>
          <w:ilvl w:val="0"/>
          <w:numId w:val="33"/>
        </w:numPr>
        <w:spacing w:line="300" w:lineRule="auto"/>
        <w:ind w:right="-105"/>
        <w:rPr>
          <w:rFonts w:ascii="宋体" w:eastAsia="宋体" w:hAnsi="宋体" w:hint="eastAsia"/>
          <w:spacing w:val="0"/>
          <w:kern w:val="2"/>
          <w:sz w:val="24"/>
          <w:szCs w:val="24"/>
        </w:rPr>
      </w:pPr>
      <w:r>
        <w:rPr>
          <w:rFonts w:ascii="宋体" w:eastAsia="宋体" w:hAnsi="宋体" w:hint="eastAsia"/>
          <w:spacing w:val="0"/>
          <w:kern w:val="2"/>
          <w:sz w:val="24"/>
          <w:szCs w:val="24"/>
        </w:rPr>
        <w:t>按图</w:t>
      </w:r>
      <w:r w:rsidR="00AE17A9">
        <w:rPr>
          <w:rFonts w:ascii="宋体" w:eastAsia="宋体" w:hAnsi="宋体" w:hint="eastAsia"/>
          <w:spacing w:val="0"/>
          <w:kern w:val="2"/>
          <w:sz w:val="24"/>
          <w:szCs w:val="24"/>
        </w:rPr>
        <w:t>4</w:t>
      </w:r>
      <w:r>
        <w:rPr>
          <w:rFonts w:ascii="宋体" w:eastAsia="宋体" w:hAnsi="宋体" w:hint="eastAsia"/>
          <w:spacing w:val="0"/>
          <w:kern w:val="2"/>
          <w:sz w:val="24"/>
          <w:szCs w:val="24"/>
        </w:rPr>
        <w:t>连接校准设备；</w:t>
      </w:r>
    </w:p>
    <w:p w14:paraId="6741C880" w14:textId="77777777" w:rsidR="00082A8A" w:rsidRDefault="00000000">
      <w:pPr>
        <w:pStyle w:val="affff1"/>
        <w:numPr>
          <w:ilvl w:val="0"/>
          <w:numId w:val="33"/>
        </w:numPr>
        <w:spacing w:line="300" w:lineRule="auto"/>
        <w:ind w:right="-105"/>
        <w:rPr>
          <w:rFonts w:ascii="宋体" w:eastAsia="宋体" w:hAnsi="宋体" w:hint="eastAsia"/>
          <w:spacing w:val="0"/>
          <w:kern w:val="2"/>
          <w:sz w:val="24"/>
          <w:szCs w:val="24"/>
        </w:rPr>
      </w:pPr>
      <w:r>
        <w:rPr>
          <w:rFonts w:ascii="宋体" w:eastAsia="宋体" w:hAnsi="宋体" w:hint="eastAsia"/>
          <w:spacing w:val="0"/>
          <w:kern w:val="2"/>
          <w:sz w:val="24"/>
          <w:szCs w:val="24"/>
        </w:rPr>
        <w:t>各仪器设备需要按规定时间进行预热；</w:t>
      </w:r>
    </w:p>
    <w:p w14:paraId="61B5B26F" w14:textId="77777777" w:rsidR="00082A8A" w:rsidRDefault="00000000">
      <w:pPr>
        <w:pStyle w:val="affff1"/>
        <w:numPr>
          <w:ilvl w:val="0"/>
          <w:numId w:val="33"/>
        </w:numPr>
        <w:spacing w:line="300" w:lineRule="auto"/>
        <w:ind w:right="-105"/>
        <w:rPr>
          <w:rFonts w:ascii="宋体" w:eastAsia="宋体" w:hAnsi="宋体" w:hint="eastAsia"/>
          <w:spacing w:val="0"/>
          <w:kern w:val="2"/>
          <w:sz w:val="24"/>
          <w:szCs w:val="24"/>
        </w:rPr>
      </w:pPr>
      <w:r>
        <w:rPr>
          <w:rFonts w:ascii="宋体" w:eastAsia="宋体" w:hAnsi="宋体" w:hint="eastAsia"/>
          <w:spacing w:val="0"/>
          <w:kern w:val="2"/>
          <w:sz w:val="24"/>
          <w:szCs w:val="24"/>
        </w:rPr>
        <w:t>打开被校示位标测试仪的测试功能，</w:t>
      </w:r>
      <w:proofErr w:type="gramStart"/>
      <w:r>
        <w:rPr>
          <w:rFonts w:ascii="宋体" w:eastAsia="宋体" w:hAnsi="宋体" w:hint="eastAsia"/>
          <w:spacing w:val="0"/>
          <w:kern w:val="2"/>
          <w:sz w:val="24"/>
          <w:szCs w:val="24"/>
        </w:rPr>
        <w:t>长按信标</w:t>
      </w:r>
      <w:proofErr w:type="gramEnd"/>
      <w:r>
        <w:rPr>
          <w:rFonts w:ascii="宋体" w:eastAsia="宋体" w:hAnsi="宋体" w:hint="eastAsia"/>
          <w:spacing w:val="0"/>
          <w:kern w:val="2"/>
          <w:sz w:val="24"/>
          <w:szCs w:val="24"/>
        </w:rPr>
        <w:t>模拟器信号开启键；</w:t>
      </w:r>
    </w:p>
    <w:p w14:paraId="128B47A9" w14:textId="57929948" w:rsidR="00082A8A" w:rsidRDefault="00000000">
      <w:pPr>
        <w:pStyle w:val="affff1"/>
        <w:numPr>
          <w:ilvl w:val="0"/>
          <w:numId w:val="33"/>
        </w:numPr>
        <w:spacing w:line="300" w:lineRule="auto"/>
        <w:ind w:right="-105"/>
        <w:rPr>
          <w:rFonts w:ascii="宋体" w:eastAsia="宋体" w:hAnsi="宋体" w:hint="eastAsia"/>
          <w:spacing w:val="0"/>
          <w:kern w:val="2"/>
          <w:sz w:val="24"/>
          <w:szCs w:val="24"/>
        </w:rPr>
      </w:pPr>
      <w:r>
        <w:rPr>
          <w:rFonts w:ascii="宋体" w:eastAsia="宋体" w:hAnsi="宋体" w:hint="eastAsia"/>
          <w:spacing w:val="0"/>
          <w:kern w:val="2"/>
          <w:sz w:val="24"/>
          <w:szCs w:val="24"/>
        </w:rPr>
        <w:t>查看被校准示位标测试仪</w:t>
      </w:r>
      <w:proofErr w:type="gramStart"/>
      <w:r>
        <w:rPr>
          <w:rFonts w:ascii="宋体" w:eastAsia="宋体" w:hAnsi="宋体" w:hint="eastAsia"/>
          <w:spacing w:val="0"/>
          <w:kern w:val="2"/>
          <w:sz w:val="24"/>
          <w:szCs w:val="24"/>
        </w:rPr>
        <w:t>解码值</w:t>
      </w:r>
      <w:proofErr w:type="gramEnd"/>
      <w:r>
        <w:rPr>
          <w:rFonts w:ascii="宋体" w:eastAsia="宋体" w:hAnsi="宋体" w:hint="eastAsia"/>
          <w:spacing w:val="0"/>
          <w:kern w:val="2"/>
          <w:sz w:val="24"/>
          <w:szCs w:val="24"/>
        </w:rPr>
        <w:t>是否与信标测试仪发送信号一致，并记录在附录</w:t>
      </w:r>
      <w:r>
        <w:rPr>
          <w:rFonts w:ascii="宋体" w:eastAsia="宋体" w:hAnsi="宋体"/>
          <w:spacing w:val="0"/>
          <w:kern w:val="2"/>
          <w:sz w:val="24"/>
          <w:szCs w:val="24"/>
        </w:rPr>
        <w:t>A</w:t>
      </w:r>
      <w:r>
        <w:rPr>
          <w:rFonts w:ascii="宋体" w:eastAsia="宋体" w:hAnsi="宋体" w:hint="eastAsia"/>
          <w:spacing w:val="0"/>
          <w:kern w:val="2"/>
          <w:sz w:val="24"/>
          <w:szCs w:val="24"/>
        </w:rPr>
        <w:t>表A</w:t>
      </w:r>
      <w:r w:rsidR="00E6707A">
        <w:rPr>
          <w:rFonts w:ascii="宋体" w:eastAsia="宋体" w:hAnsi="宋体" w:hint="eastAsia"/>
          <w:spacing w:val="0"/>
          <w:kern w:val="2"/>
          <w:sz w:val="24"/>
          <w:szCs w:val="24"/>
        </w:rPr>
        <w:t>1</w:t>
      </w:r>
      <w:r>
        <w:rPr>
          <w:rFonts w:ascii="宋体" w:eastAsia="宋体" w:hAnsi="宋体" w:hint="eastAsia"/>
          <w:spacing w:val="0"/>
          <w:kern w:val="2"/>
          <w:sz w:val="24"/>
          <w:szCs w:val="24"/>
        </w:rPr>
        <w:t>。</w:t>
      </w:r>
    </w:p>
    <w:p w14:paraId="0448D120" w14:textId="77777777" w:rsidR="00082A8A" w:rsidRDefault="00082A8A">
      <w:pPr>
        <w:pStyle w:val="afff7"/>
      </w:pPr>
    </w:p>
    <w:p w14:paraId="788B6AF9" w14:textId="77777777" w:rsidR="00082A8A" w:rsidRDefault="00000000" w:rsidP="002C3CB5">
      <w:pPr>
        <w:pStyle w:val="1"/>
        <w:spacing w:beforeLines="50" w:before="120" w:beforeAutospacing="0" w:afterLines="50" w:after="120" w:afterAutospacing="0" w:line="288" w:lineRule="auto"/>
        <w:rPr>
          <w:rFonts w:ascii="Times New Roman"/>
        </w:rPr>
      </w:pPr>
      <w:bookmarkStart w:id="35" w:name="_Toc231921043"/>
      <w:r>
        <w:rPr>
          <w:rFonts w:ascii="Times New Roman" w:hint="eastAsia"/>
        </w:rPr>
        <w:t>校准结果的处理</w:t>
      </w:r>
      <w:bookmarkEnd w:id="35"/>
    </w:p>
    <w:p w14:paraId="1793D50F" w14:textId="77777777" w:rsidR="00082A8A" w:rsidRDefault="00000000">
      <w:pPr>
        <w:snapToGrid w:val="0"/>
        <w:spacing w:line="30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校准结束后应出具校准证书。校准证书应准确、客观地报告校准结果，校准结果以校准数据、校准曲线等形式给出。校准证书应包括委托方要求的、说明校准结果所必需的和所用方法要求的全部信息。</w:t>
      </w:r>
    </w:p>
    <w:p w14:paraId="1D616B01" w14:textId="77777777" w:rsidR="00082A8A" w:rsidRDefault="00000000" w:rsidP="002C3CB5">
      <w:pPr>
        <w:pStyle w:val="1"/>
        <w:spacing w:beforeLines="50" w:before="120" w:beforeAutospacing="0" w:afterLines="50" w:after="120" w:afterAutospacing="0" w:line="288" w:lineRule="auto"/>
        <w:rPr>
          <w:rFonts w:ascii="Times New Roman"/>
        </w:rPr>
      </w:pPr>
      <w:bookmarkStart w:id="36" w:name="_Toc231921044"/>
      <w:r>
        <w:rPr>
          <w:rFonts w:ascii="Times New Roman" w:hint="eastAsia"/>
        </w:rPr>
        <w:lastRenderedPageBreak/>
        <w:t>复校时间间隔</w:t>
      </w:r>
      <w:bookmarkEnd w:id="36"/>
    </w:p>
    <w:p w14:paraId="3D52D4F0" w14:textId="77777777" w:rsidR="00082A8A" w:rsidRDefault="00000000">
      <w:pPr>
        <w:snapToGrid w:val="0"/>
        <w:spacing w:line="300" w:lineRule="auto"/>
        <w:ind w:firstLineChars="200" w:firstLine="480"/>
        <w:jc w:val="left"/>
        <w:rPr>
          <w:rFonts w:ascii="宋体" w:hAnsi="宋体" w:hint="eastAsia"/>
          <w:sz w:val="24"/>
        </w:rPr>
      </w:pPr>
      <w:bookmarkStart w:id="37" w:name="mbookmark5"/>
      <w:r>
        <w:rPr>
          <w:rFonts w:ascii="宋体" w:hAnsi="宋体" w:hint="eastAsia"/>
          <w:sz w:val="24"/>
        </w:rPr>
        <w:t>示位标测试仪的</w:t>
      </w:r>
      <w:r>
        <w:rPr>
          <w:rFonts w:ascii="宋体" w:hAnsi="宋体"/>
          <w:sz w:val="24"/>
        </w:rPr>
        <w:t>复校时间间隔</w:t>
      </w:r>
      <w:r>
        <w:rPr>
          <w:rFonts w:ascii="宋体" w:hAnsi="宋体" w:hint="eastAsia"/>
          <w:sz w:val="24"/>
        </w:rPr>
        <w:t>一般不超过1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个月。由于</w:t>
      </w:r>
      <w:r>
        <w:rPr>
          <w:rFonts w:ascii="宋体" w:hAnsi="宋体"/>
          <w:sz w:val="24"/>
        </w:rPr>
        <w:t>复校时间间隔</w:t>
      </w:r>
      <w:r>
        <w:rPr>
          <w:rFonts w:ascii="宋体" w:hAnsi="宋体" w:hint="eastAsia"/>
          <w:sz w:val="24"/>
        </w:rPr>
        <w:t>的长短是由仪器的使用情况、使用者、仪器本身质量等诸因素所决定的，因此，送</w:t>
      </w:r>
      <w:proofErr w:type="gramStart"/>
      <w:r>
        <w:rPr>
          <w:rFonts w:ascii="宋体" w:hAnsi="宋体" w:hint="eastAsia"/>
          <w:sz w:val="24"/>
        </w:rPr>
        <w:t>校单位</w:t>
      </w:r>
      <w:proofErr w:type="gramEnd"/>
      <w:r>
        <w:rPr>
          <w:rFonts w:ascii="宋体" w:hAnsi="宋体" w:hint="eastAsia"/>
          <w:sz w:val="24"/>
        </w:rPr>
        <w:t>可根据实际使用情况自主决定复校时间间隔。</w:t>
      </w:r>
    </w:p>
    <w:p w14:paraId="2DBFD148" w14:textId="77777777" w:rsidR="00082A8A" w:rsidRDefault="00082A8A">
      <w:pPr>
        <w:snapToGrid w:val="0"/>
        <w:spacing w:line="300" w:lineRule="auto"/>
        <w:ind w:firstLineChars="200" w:firstLine="480"/>
        <w:jc w:val="left"/>
        <w:rPr>
          <w:rFonts w:hAnsi="宋体" w:hint="eastAsia"/>
          <w:sz w:val="24"/>
        </w:rPr>
      </w:pPr>
    </w:p>
    <w:p w14:paraId="32CC85AF" w14:textId="77777777" w:rsidR="00082A8A" w:rsidRDefault="00082A8A">
      <w:pPr>
        <w:snapToGrid w:val="0"/>
        <w:spacing w:line="300" w:lineRule="auto"/>
        <w:ind w:firstLineChars="200" w:firstLine="480"/>
        <w:jc w:val="left"/>
        <w:rPr>
          <w:rFonts w:hAnsi="宋体" w:hint="eastAsia"/>
          <w:sz w:val="24"/>
        </w:rPr>
        <w:sectPr w:rsidR="00082A8A">
          <w:footerReference w:type="default" r:id="rId20"/>
          <w:footnotePr>
            <w:numFmt w:val="decimalEnclosedCircleChinese"/>
          </w:footnotePr>
          <w:type w:val="oddPage"/>
          <w:pgSz w:w="11906" w:h="16838"/>
          <w:pgMar w:top="1871" w:right="1134" w:bottom="1417" w:left="1417" w:header="1417" w:footer="1077" w:gutter="0"/>
          <w:pgNumType w:start="1"/>
          <w:cols w:space="720"/>
          <w:docGrid w:linePitch="286"/>
        </w:sectPr>
      </w:pPr>
    </w:p>
    <w:p w14:paraId="6B314BD6" w14:textId="77777777" w:rsidR="00082A8A" w:rsidRDefault="00082A8A">
      <w:pPr>
        <w:pStyle w:val="a5"/>
        <w:jc w:val="left"/>
      </w:pPr>
      <w:bookmarkStart w:id="38" w:name="_Toc288818399"/>
      <w:bookmarkStart w:id="39" w:name="_Toc288818278"/>
      <w:bookmarkStart w:id="40" w:name="_Toc357516994"/>
      <w:bookmarkStart w:id="41" w:name="_Toc357504978"/>
      <w:bookmarkStart w:id="42" w:name="_Toc197434093"/>
      <w:bookmarkStart w:id="43" w:name="_Toc231921045"/>
      <w:bookmarkEnd w:id="38"/>
      <w:bookmarkEnd w:id="39"/>
      <w:bookmarkEnd w:id="40"/>
      <w:bookmarkEnd w:id="41"/>
      <w:bookmarkEnd w:id="42"/>
      <w:bookmarkEnd w:id="43"/>
    </w:p>
    <w:bookmarkEnd w:id="37"/>
    <w:p w14:paraId="5D373299" w14:textId="338FECED" w:rsidR="00082A8A" w:rsidRPr="00737311" w:rsidRDefault="000669DB" w:rsidP="00737311">
      <w:pPr>
        <w:snapToGrid w:val="0"/>
        <w:spacing w:line="300" w:lineRule="auto"/>
        <w:ind w:firstLineChars="200" w:firstLine="480"/>
        <w:jc w:val="center"/>
        <w:rPr>
          <w:rFonts w:ascii="黑体" w:eastAsia="黑体" w:hAnsi="黑体" w:hint="eastAsia"/>
          <w:sz w:val="24"/>
          <w:szCs w:val="24"/>
        </w:rPr>
      </w:pPr>
      <w:r w:rsidRPr="00737311">
        <w:rPr>
          <w:rFonts w:ascii="黑体" w:eastAsia="黑体" w:hAnsi="黑体" w:hint="eastAsia"/>
          <w:sz w:val="24"/>
          <w:szCs w:val="24"/>
        </w:rPr>
        <w:t>校准记录格式（参考）</w:t>
      </w:r>
    </w:p>
    <w:p w14:paraId="299CFA1D" w14:textId="77777777" w:rsidR="00082A8A" w:rsidRDefault="00082A8A">
      <w:pPr>
        <w:pStyle w:val="af9"/>
      </w:pPr>
    </w:p>
    <w:p w14:paraId="17B30572" w14:textId="77777777" w:rsidR="000669DB" w:rsidRPr="005F46BA" w:rsidRDefault="000669DB" w:rsidP="000669DB">
      <w:pPr>
        <w:spacing w:line="288" w:lineRule="auto"/>
        <w:rPr>
          <w:sz w:val="24"/>
        </w:rPr>
      </w:pPr>
      <w:r w:rsidRPr="005F46BA">
        <w:rPr>
          <w:sz w:val="24"/>
        </w:rPr>
        <w:t>证书单位：</w:t>
      </w:r>
    </w:p>
    <w:p w14:paraId="49E49FA9" w14:textId="77777777" w:rsidR="000669DB" w:rsidRPr="005F46BA" w:rsidRDefault="000669DB" w:rsidP="000669DB">
      <w:pPr>
        <w:spacing w:line="288" w:lineRule="auto"/>
        <w:rPr>
          <w:sz w:val="24"/>
        </w:rPr>
      </w:pPr>
      <w:r w:rsidRPr="005F46BA">
        <w:rPr>
          <w:sz w:val="24"/>
        </w:rPr>
        <w:t>器具名称：</w:t>
      </w:r>
      <w:r w:rsidRPr="005F46BA">
        <w:rPr>
          <w:sz w:val="24"/>
        </w:rPr>
        <w:t xml:space="preserve">                         </w:t>
      </w:r>
      <w:r w:rsidRPr="005F46BA">
        <w:rPr>
          <w:sz w:val="24"/>
        </w:rPr>
        <w:t>型号规格：</w:t>
      </w:r>
    </w:p>
    <w:p w14:paraId="62CDE78A" w14:textId="77777777" w:rsidR="000669DB" w:rsidRPr="005F46BA" w:rsidRDefault="000669DB" w:rsidP="000669DB">
      <w:pPr>
        <w:spacing w:line="288" w:lineRule="auto"/>
        <w:rPr>
          <w:sz w:val="24"/>
        </w:rPr>
      </w:pPr>
      <w:r w:rsidRPr="005F46BA">
        <w:rPr>
          <w:sz w:val="24"/>
        </w:rPr>
        <w:t>出厂编号：</w:t>
      </w:r>
      <w:r w:rsidRPr="005F46BA">
        <w:rPr>
          <w:sz w:val="24"/>
        </w:rPr>
        <w:t xml:space="preserve">                         </w:t>
      </w:r>
      <w:r w:rsidRPr="005F46BA">
        <w:rPr>
          <w:sz w:val="24"/>
        </w:rPr>
        <w:t>生产厂商：</w:t>
      </w:r>
    </w:p>
    <w:p w14:paraId="10388E79" w14:textId="77777777" w:rsidR="000669DB" w:rsidRPr="005F46BA" w:rsidRDefault="000669DB" w:rsidP="000669DB">
      <w:pPr>
        <w:spacing w:line="288" w:lineRule="auto"/>
        <w:rPr>
          <w:sz w:val="24"/>
        </w:rPr>
      </w:pPr>
      <w:r w:rsidRPr="005F46BA">
        <w:rPr>
          <w:sz w:val="24"/>
        </w:rPr>
        <w:t>环境温度：</w:t>
      </w:r>
      <w:r w:rsidRPr="005F46BA">
        <w:rPr>
          <w:sz w:val="24"/>
        </w:rPr>
        <w:t xml:space="preserve">       ℃   </w:t>
      </w:r>
      <w:r w:rsidRPr="005F46BA">
        <w:rPr>
          <w:sz w:val="24"/>
        </w:rPr>
        <w:t>环境湿度：</w:t>
      </w:r>
      <w:r w:rsidRPr="005F46BA">
        <w:rPr>
          <w:sz w:val="24"/>
        </w:rPr>
        <w:t xml:space="preserve">    %</w:t>
      </w:r>
    </w:p>
    <w:p w14:paraId="7AC1753F" w14:textId="77777777" w:rsidR="000669DB" w:rsidRPr="005F46BA" w:rsidRDefault="000669DB" w:rsidP="000669DB">
      <w:pPr>
        <w:spacing w:line="288" w:lineRule="auto"/>
        <w:rPr>
          <w:sz w:val="24"/>
        </w:rPr>
      </w:pPr>
      <w:r w:rsidRPr="005F46BA">
        <w:rPr>
          <w:sz w:val="24"/>
        </w:rPr>
        <w:t>校准地点：</w:t>
      </w:r>
      <w:r w:rsidRPr="005F46BA">
        <w:rPr>
          <w:sz w:val="24"/>
        </w:rPr>
        <w:t xml:space="preserve">                          </w:t>
      </w:r>
      <w:r w:rsidRPr="005F46BA">
        <w:rPr>
          <w:sz w:val="24"/>
        </w:rPr>
        <w:t>校准日期：</w:t>
      </w:r>
    </w:p>
    <w:p w14:paraId="6ABBFCE0" w14:textId="77777777" w:rsidR="000669DB" w:rsidRPr="005F46BA" w:rsidRDefault="000669DB" w:rsidP="000669DB">
      <w:pPr>
        <w:spacing w:line="288" w:lineRule="auto"/>
        <w:rPr>
          <w:sz w:val="24"/>
        </w:rPr>
      </w:pPr>
      <w:r w:rsidRPr="005F46BA">
        <w:rPr>
          <w:sz w:val="24"/>
        </w:rPr>
        <w:t>标准器：</w:t>
      </w:r>
    </w:p>
    <w:p w14:paraId="48E11B7B" w14:textId="77777777" w:rsidR="000669DB" w:rsidRPr="005F46BA" w:rsidRDefault="000669DB" w:rsidP="000669DB">
      <w:pPr>
        <w:spacing w:line="288" w:lineRule="auto"/>
        <w:rPr>
          <w:sz w:val="24"/>
        </w:rPr>
      </w:pPr>
      <w:r w:rsidRPr="005F46BA">
        <w:rPr>
          <w:sz w:val="24"/>
        </w:rPr>
        <w:t>校准结果：</w:t>
      </w:r>
    </w:p>
    <w:p w14:paraId="5F2EBDD6" w14:textId="41DC4623" w:rsidR="00E6707A" w:rsidRPr="007052CE" w:rsidRDefault="00E6707A" w:rsidP="007052CE">
      <w:pPr>
        <w:snapToGrid w:val="0"/>
        <w:spacing w:line="300" w:lineRule="auto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r w:rsidRPr="007052CE">
        <w:rPr>
          <w:rFonts w:asciiTheme="minorEastAsia" w:eastAsiaTheme="minorEastAsia" w:hAnsiTheme="minorEastAsia" w:hint="eastAsia"/>
          <w:sz w:val="24"/>
          <w:szCs w:val="24"/>
        </w:rPr>
        <w:t>A</w:t>
      </w:r>
      <w:r w:rsidRPr="007052CE">
        <w:rPr>
          <w:rFonts w:asciiTheme="minorEastAsia" w:eastAsiaTheme="minorEastAsia" w:hAnsiTheme="minorEastAsia"/>
          <w:sz w:val="24"/>
          <w:szCs w:val="24"/>
        </w:rPr>
        <w:t>.</w:t>
      </w:r>
      <w:r w:rsidR="007052CE" w:rsidRPr="007052CE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A33D19" w:rsidRPr="00A33D19">
        <w:rPr>
          <w:rFonts w:hint="eastAsia"/>
        </w:rPr>
        <w:t xml:space="preserve"> </w:t>
      </w:r>
      <w:r w:rsidR="00A33D19" w:rsidRPr="00A33D19">
        <w:rPr>
          <w:rFonts w:asciiTheme="minorEastAsia" w:eastAsiaTheme="minorEastAsia" w:hAnsiTheme="minorEastAsia" w:hint="eastAsia"/>
          <w:sz w:val="24"/>
          <w:szCs w:val="24"/>
        </w:rPr>
        <w:t>5.1.</w:t>
      </w:r>
      <w:r w:rsidR="00A33D19" w:rsidRPr="00A33D19">
        <w:rPr>
          <w:rFonts w:asciiTheme="minorEastAsia" w:eastAsiaTheme="minorEastAsia" w:hAnsiTheme="minorEastAsia" w:hint="eastAsia"/>
          <w:sz w:val="24"/>
          <w:szCs w:val="24"/>
        </w:rPr>
        <w:tab/>
        <w:t>频率示值误</w:t>
      </w:r>
      <w:r w:rsidRPr="007052CE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14:paraId="4D72AA3B" w14:textId="77777777" w:rsidR="00082A8A" w:rsidRPr="00E6707A" w:rsidRDefault="00082A8A">
      <w:pPr>
        <w:snapToGrid w:val="0"/>
        <w:rPr>
          <w:sz w:val="18"/>
          <w:szCs w:val="18"/>
        </w:rPr>
      </w:pPr>
    </w:p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1985"/>
        <w:gridCol w:w="1842"/>
        <w:gridCol w:w="3330"/>
      </w:tblGrid>
      <w:tr w:rsidR="00082A8A" w14:paraId="599B7E73" w14:textId="77777777">
        <w:trPr>
          <w:trHeight w:val="542"/>
        </w:trPr>
        <w:tc>
          <w:tcPr>
            <w:tcW w:w="1663" w:type="dxa"/>
          </w:tcPr>
          <w:p w14:paraId="42F972AC" w14:textId="77777777" w:rsidR="00082A8A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标称值</w:t>
            </w:r>
            <w:r>
              <w:rPr>
                <w:rFonts w:hint="eastAsia"/>
              </w:rPr>
              <w:t>(MHz)</w:t>
            </w:r>
          </w:p>
        </w:tc>
        <w:tc>
          <w:tcPr>
            <w:tcW w:w="1985" w:type="dxa"/>
          </w:tcPr>
          <w:p w14:paraId="76B11722" w14:textId="77777777" w:rsidR="00082A8A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实测值</w:t>
            </w:r>
            <w:r>
              <w:rPr>
                <w:rFonts w:hint="eastAsia"/>
              </w:rPr>
              <w:t>(MHz)</w:t>
            </w:r>
          </w:p>
        </w:tc>
        <w:tc>
          <w:tcPr>
            <w:tcW w:w="1842" w:type="dxa"/>
          </w:tcPr>
          <w:p w14:paraId="02D16DB7" w14:textId="77777777" w:rsidR="00082A8A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频率误差</w:t>
            </w:r>
          </w:p>
        </w:tc>
        <w:tc>
          <w:tcPr>
            <w:tcW w:w="3330" w:type="dxa"/>
          </w:tcPr>
          <w:p w14:paraId="376AAA6C" w14:textId="76B213A1" w:rsidR="00082A8A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测量不确定度</w:t>
            </w:r>
            <w:r w:rsidR="000669DB" w:rsidRPr="000669DB"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i/>
                <w:iCs/>
              </w:rPr>
              <w:t>k</w:t>
            </w:r>
            <w:r>
              <w:rPr>
                <w:i/>
                <w:iCs/>
              </w:rPr>
              <w:t>=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1218B9C5" w14:textId="77777777" w:rsidR="00082A8A" w:rsidRDefault="00082A8A">
            <w:pPr>
              <w:spacing w:line="400" w:lineRule="exact"/>
              <w:jc w:val="center"/>
            </w:pPr>
          </w:p>
        </w:tc>
      </w:tr>
      <w:tr w:rsidR="00082A8A" w14:paraId="7D0625B2" w14:textId="77777777">
        <w:trPr>
          <w:trHeight w:val="435"/>
        </w:trPr>
        <w:tc>
          <w:tcPr>
            <w:tcW w:w="1663" w:type="dxa"/>
          </w:tcPr>
          <w:p w14:paraId="3D4EF159" w14:textId="77777777" w:rsidR="00082A8A" w:rsidRDefault="00082A8A">
            <w:pPr>
              <w:spacing w:line="400" w:lineRule="exact"/>
              <w:jc w:val="center"/>
            </w:pPr>
          </w:p>
        </w:tc>
        <w:tc>
          <w:tcPr>
            <w:tcW w:w="1985" w:type="dxa"/>
          </w:tcPr>
          <w:p w14:paraId="188DA892" w14:textId="77777777" w:rsidR="00082A8A" w:rsidRDefault="00082A8A">
            <w:pPr>
              <w:spacing w:line="400" w:lineRule="exact"/>
              <w:jc w:val="center"/>
            </w:pPr>
          </w:p>
        </w:tc>
        <w:tc>
          <w:tcPr>
            <w:tcW w:w="1842" w:type="dxa"/>
          </w:tcPr>
          <w:p w14:paraId="0D889639" w14:textId="77777777" w:rsidR="00082A8A" w:rsidRDefault="00082A8A">
            <w:pPr>
              <w:spacing w:line="400" w:lineRule="exact"/>
              <w:jc w:val="center"/>
            </w:pPr>
          </w:p>
        </w:tc>
        <w:tc>
          <w:tcPr>
            <w:tcW w:w="3330" w:type="dxa"/>
          </w:tcPr>
          <w:p w14:paraId="4BF7D07D" w14:textId="77777777" w:rsidR="00082A8A" w:rsidRDefault="00082A8A">
            <w:pPr>
              <w:spacing w:line="400" w:lineRule="exact"/>
              <w:jc w:val="center"/>
            </w:pPr>
          </w:p>
        </w:tc>
      </w:tr>
      <w:tr w:rsidR="00082A8A" w14:paraId="51936C95" w14:textId="77777777">
        <w:trPr>
          <w:trHeight w:val="435"/>
        </w:trPr>
        <w:tc>
          <w:tcPr>
            <w:tcW w:w="1663" w:type="dxa"/>
          </w:tcPr>
          <w:p w14:paraId="6FE11925" w14:textId="77777777" w:rsidR="00082A8A" w:rsidRDefault="00082A8A">
            <w:pPr>
              <w:spacing w:line="400" w:lineRule="exact"/>
              <w:jc w:val="center"/>
            </w:pPr>
          </w:p>
        </w:tc>
        <w:tc>
          <w:tcPr>
            <w:tcW w:w="1985" w:type="dxa"/>
          </w:tcPr>
          <w:p w14:paraId="298E8778" w14:textId="77777777" w:rsidR="00082A8A" w:rsidRDefault="00082A8A">
            <w:pPr>
              <w:spacing w:line="400" w:lineRule="exact"/>
              <w:jc w:val="center"/>
            </w:pPr>
          </w:p>
        </w:tc>
        <w:tc>
          <w:tcPr>
            <w:tcW w:w="1842" w:type="dxa"/>
          </w:tcPr>
          <w:p w14:paraId="5BEFD724" w14:textId="77777777" w:rsidR="00082A8A" w:rsidRDefault="00082A8A">
            <w:pPr>
              <w:spacing w:line="400" w:lineRule="exact"/>
              <w:jc w:val="center"/>
            </w:pPr>
          </w:p>
        </w:tc>
        <w:tc>
          <w:tcPr>
            <w:tcW w:w="3330" w:type="dxa"/>
          </w:tcPr>
          <w:p w14:paraId="1B1D6409" w14:textId="77777777" w:rsidR="00082A8A" w:rsidRDefault="00082A8A">
            <w:pPr>
              <w:spacing w:line="400" w:lineRule="exact"/>
              <w:jc w:val="center"/>
            </w:pPr>
          </w:p>
        </w:tc>
      </w:tr>
    </w:tbl>
    <w:p w14:paraId="6B21B2E9" w14:textId="77777777" w:rsidR="00082A8A" w:rsidRDefault="00082A8A" w:rsidP="007052CE">
      <w:pPr>
        <w:outlineLvl w:val="1"/>
        <w:rPr>
          <w:rFonts w:ascii="宋体" w:hAnsi="宋体" w:hint="eastAsia"/>
          <w:sz w:val="24"/>
        </w:rPr>
      </w:pPr>
      <w:bookmarkStart w:id="44" w:name="mbookmark8"/>
    </w:p>
    <w:p w14:paraId="06D9821E" w14:textId="6160D826" w:rsidR="00082A8A" w:rsidRPr="007052CE" w:rsidRDefault="00000000" w:rsidP="007052CE">
      <w:pPr>
        <w:snapToGrid w:val="0"/>
        <w:spacing w:line="300" w:lineRule="auto"/>
        <w:ind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r w:rsidRPr="007052CE">
        <w:rPr>
          <w:rFonts w:asciiTheme="minorEastAsia" w:eastAsiaTheme="minorEastAsia" w:hAnsiTheme="minorEastAsia" w:hint="eastAsia"/>
          <w:sz w:val="24"/>
          <w:szCs w:val="24"/>
        </w:rPr>
        <w:t>A</w:t>
      </w:r>
      <w:r w:rsidRPr="007052CE">
        <w:rPr>
          <w:rFonts w:asciiTheme="minorEastAsia" w:eastAsiaTheme="minorEastAsia" w:hAnsiTheme="minorEastAsia"/>
          <w:sz w:val="24"/>
          <w:szCs w:val="24"/>
        </w:rPr>
        <w:t>.</w:t>
      </w:r>
      <w:r w:rsidR="00A43172" w:rsidRPr="007052CE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7052CE">
        <w:rPr>
          <w:rFonts w:asciiTheme="minorEastAsia" w:eastAsiaTheme="minorEastAsia" w:hAnsiTheme="minorEastAsia" w:hint="eastAsia"/>
          <w:sz w:val="24"/>
          <w:szCs w:val="24"/>
        </w:rPr>
        <w:t>信号解码功能测试</w:t>
      </w:r>
    </w:p>
    <w:p w14:paraId="61617AE9" w14:textId="77777777" w:rsidR="00082A8A" w:rsidRDefault="00082A8A">
      <w:pPr>
        <w:snapToGrid w:val="0"/>
        <w:rPr>
          <w:sz w:val="18"/>
          <w:szCs w:val="18"/>
        </w:rPr>
      </w:pPr>
    </w:p>
    <w:tbl>
      <w:tblPr>
        <w:tblW w:w="889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214"/>
        <w:gridCol w:w="2983"/>
      </w:tblGrid>
      <w:tr w:rsidR="00082A8A" w14:paraId="155E7E88" w14:textId="77777777">
        <w:trPr>
          <w:trHeight w:val="613"/>
        </w:trPr>
        <w:tc>
          <w:tcPr>
            <w:tcW w:w="2693" w:type="dxa"/>
          </w:tcPr>
          <w:p w14:paraId="73B51774" w14:textId="77777777" w:rsidR="00082A8A" w:rsidRDefault="00000000">
            <w:pPr>
              <w:spacing w:line="400" w:lineRule="exact"/>
            </w:pPr>
            <w:r>
              <w:rPr>
                <w:rFonts w:hint="eastAsia"/>
              </w:rPr>
              <w:t>信号调制解码功能正常否</w:t>
            </w:r>
          </w:p>
        </w:tc>
        <w:tc>
          <w:tcPr>
            <w:tcW w:w="3214" w:type="dxa"/>
          </w:tcPr>
          <w:p w14:paraId="0551C30B" w14:textId="77777777" w:rsidR="00082A8A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正常</w:t>
            </w:r>
          </w:p>
        </w:tc>
        <w:tc>
          <w:tcPr>
            <w:tcW w:w="2983" w:type="dxa"/>
          </w:tcPr>
          <w:p w14:paraId="2CB420E3" w14:textId="77777777" w:rsidR="00082A8A" w:rsidRDefault="00000000">
            <w:pPr>
              <w:spacing w:line="400" w:lineRule="exact"/>
              <w:jc w:val="center"/>
            </w:pPr>
            <w:r>
              <w:rPr>
                <w:rFonts w:hint="eastAsia"/>
              </w:rPr>
              <w:t>解码失败</w:t>
            </w:r>
          </w:p>
        </w:tc>
      </w:tr>
      <w:tr w:rsidR="00082A8A" w14:paraId="6BED548F" w14:textId="77777777">
        <w:trPr>
          <w:trHeight w:val="492"/>
        </w:trPr>
        <w:tc>
          <w:tcPr>
            <w:tcW w:w="2693" w:type="dxa"/>
          </w:tcPr>
          <w:p w14:paraId="6528E79E" w14:textId="77777777" w:rsidR="00082A8A" w:rsidRDefault="00082A8A">
            <w:pPr>
              <w:spacing w:line="400" w:lineRule="exact"/>
              <w:jc w:val="center"/>
            </w:pPr>
          </w:p>
        </w:tc>
        <w:tc>
          <w:tcPr>
            <w:tcW w:w="3214" w:type="dxa"/>
          </w:tcPr>
          <w:p w14:paraId="6D4A8BC9" w14:textId="77777777" w:rsidR="00082A8A" w:rsidRDefault="00082A8A">
            <w:pPr>
              <w:spacing w:line="400" w:lineRule="exact"/>
              <w:jc w:val="center"/>
            </w:pPr>
          </w:p>
        </w:tc>
        <w:tc>
          <w:tcPr>
            <w:tcW w:w="2983" w:type="dxa"/>
          </w:tcPr>
          <w:p w14:paraId="5FE193BB" w14:textId="77777777" w:rsidR="00082A8A" w:rsidRDefault="00082A8A">
            <w:pPr>
              <w:spacing w:line="400" w:lineRule="exact"/>
              <w:jc w:val="center"/>
            </w:pPr>
          </w:p>
        </w:tc>
      </w:tr>
      <w:tr w:rsidR="00082A8A" w14:paraId="206C6006" w14:textId="77777777">
        <w:trPr>
          <w:trHeight w:val="492"/>
        </w:trPr>
        <w:tc>
          <w:tcPr>
            <w:tcW w:w="2693" w:type="dxa"/>
          </w:tcPr>
          <w:p w14:paraId="0AD1D3CF" w14:textId="77777777" w:rsidR="00082A8A" w:rsidRDefault="00082A8A">
            <w:pPr>
              <w:spacing w:line="400" w:lineRule="exact"/>
              <w:jc w:val="center"/>
            </w:pPr>
          </w:p>
        </w:tc>
        <w:tc>
          <w:tcPr>
            <w:tcW w:w="3214" w:type="dxa"/>
          </w:tcPr>
          <w:p w14:paraId="2EB7685E" w14:textId="77777777" w:rsidR="00082A8A" w:rsidRDefault="00082A8A">
            <w:pPr>
              <w:spacing w:line="400" w:lineRule="exact"/>
              <w:jc w:val="center"/>
            </w:pPr>
          </w:p>
        </w:tc>
        <w:tc>
          <w:tcPr>
            <w:tcW w:w="2983" w:type="dxa"/>
          </w:tcPr>
          <w:p w14:paraId="4D2BB284" w14:textId="77777777" w:rsidR="00082A8A" w:rsidRDefault="00082A8A">
            <w:pPr>
              <w:spacing w:line="400" w:lineRule="exact"/>
              <w:jc w:val="center"/>
            </w:pPr>
          </w:p>
        </w:tc>
      </w:tr>
    </w:tbl>
    <w:p w14:paraId="78AC997F" w14:textId="77777777" w:rsidR="00082A8A" w:rsidRDefault="00082A8A">
      <w:pPr>
        <w:jc w:val="center"/>
        <w:outlineLvl w:val="1"/>
        <w:rPr>
          <w:rFonts w:ascii="黑体" w:eastAsia="黑体" w:hAnsi="宋体" w:hint="eastAsia"/>
        </w:rPr>
      </w:pPr>
    </w:p>
    <w:p w14:paraId="10899CBE" w14:textId="77777777" w:rsidR="00082A8A" w:rsidRDefault="00082A8A">
      <w:pPr>
        <w:pStyle w:val="afff7"/>
      </w:pPr>
    </w:p>
    <w:p w14:paraId="0A4EE564" w14:textId="77777777" w:rsidR="00082A8A" w:rsidRDefault="00082A8A">
      <w:pPr>
        <w:pStyle w:val="afff7"/>
      </w:pPr>
    </w:p>
    <w:p w14:paraId="54F1DCC8" w14:textId="77777777" w:rsidR="00082A8A" w:rsidRDefault="00082A8A">
      <w:pPr>
        <w:widowControl/>
        <w:ind w:firstLineChars="200" w:firstLine="488"/>
        <w:jc w:val="left"/>
        <w:rPr>
          <w:rFonts w:eastAsia="黑体"/>
          <w:spacing w:val="2"/>
          <w:kern w:val="0"/>
          <w:sz w:val="24"/>
          <w:szCs w:val="24"/>
        </w:rPr>
      </w:pPr>
    </w:p>
    <w:p w14:paraId="39236BB5" w14:textId="77777777" w:rsidR="004C3955" w:rsidRPr="004C3955" w:rsidRDefault="004C3955" w:rsidP="004C3955">
      <w:pPr>
        <w:rPr>
          <w:rFonts w:eastAsia="黑体"/>
          <w:sz w:val="24"/>
          <w:szCs w:val="24"/>
        </w:rPr>
      </w:pPr>
    </w:p>
    <w:p w14:paraId="3EAF596D" w14:textId="77777777" w:rsidR="004C3955" w:rsidRPr="004C3955" w:rsidRDefault="004C3955" w:rsidP="004C3955">
      <w:pPr>
        <w:rPr>
          <w:rFonts w:eastAsia="黑体"/>
          <w:sz w:val="24"/>
          <w:szCs w:val="24"/>
        </w:rPr>
      </w:pPr>
    </w:p>
    <w:p w14:paraId="5D86892F" w14:textId="77777777" w:rsidR="004C3955" w:rsidRPr="004C3955" w:rsidRDefault="004C3955" w:rsidP="004C3955">
      <w:pPr>
        <w:rPr>
          <w:rFonts w:eastAsia="黑体"/>
          <w:sz w:val="24"/>
          <w:szCs w:val="24"/>
        </w:rPr>
      </w:pPr>
    </w:p>
    <w:p w14:paraId="6201D9E6" w14:textId="77777777" w:rsidR="004C3955" w:rsidRPr="004C3955" w:rsidRDefault="004C3955" w:rsidP="004C3955">
      <w:pPr>
        <w:rPr>
          <w:rFonts w:eastAsia="黑体"/>
          <w:sz w:val="24"/>
          <w:szCs w:val="24"/>
        </w:rPr>
      </w:pPr>
    </w:p>
    <w:p w14:paraId="38C144F3" w14:textId="77777777" w:rsidR="004C3955" w:rsidRPr="004C3955" w:rsidRDefault="004C3955" w:rsidP="004C3955">
      <w:pPr>
        <w:rPr>
          <w:rFonts w:eastAsia="黑体"/>
          <w:sz w:val="24"/>
          <w:szCs w:val="24"/>
        </w:rPr>
      </w:pPr>
    </w:p>
    <w:p w14:paraId="47D05F42" w14:textId="77777777" w:rsidR="004C3955" w:rsidRPr="004C3955" w:rsidRDefault="004C3955" w:rsidP="004C3955">
      <w:pPr>
        <w:rPr>
          <w:rFonts w:eastAsia="黑体"/>
          <w:sz w:val="24"/>
          <w:szCs w:val="24"/>
        </w:rPr>
      </w:pPr>
    </w:p>
    <w:p w14:paraId="6DB012C8" w14:textId="77777777" w:rsidR="004C3955" w:rsidRPr="004C3955" w:rsidRDefault="004C3955" w:rsidP="004C3955">
      <w:pPr>
        <w:rPr>
          <w:rFonts w:eastAsia="黑体"/>
          <w:sz w:val="24"/>
          <w:szCs w:val="24"/>
        </w:rPr>
      </w:pPr>
    </w:p>
    <w:p w14:paraId="6544821D" w14:textId="77777777" w:rsidR="004C3955" w:rsidRPr="004C3955" w:rsidRDefault="004C3955" w:rsidP="004C3955">
      <w:pPr>
        <w:rPr>
          <w:rFonts w:eastAsia="黑体"/>
          <w:sz w:val="24"/>
          <w:szCs w:val="24"/>
        </w:rPr>
      </w:pPr>
    </w:p>
    <w:p w14:paraId="179AD639" w14:textId="77777777" w:rsidR="004C3955" w:rsidRPr="004C3955" w:rsidRDefault="004C3955" w:rsidP="004C3955">
      <w:pPr>
        <w:rPr>
          <w:rFonts w:eastAsia="黑体"/>
          <w:sz w:val="24"/>
          <w:szCs w:val="24"/>
        </w:rPr>
      </w:pPr>
    </w:p>
    <w:p w14:paraId="1EABA4ED" w14:textId="77777777" w:rsidR="004C3955" w:rsidRPr="004C3955" w:rsidRDefault="004C3955" w:rsidP="004C3955">
      <w:pPr>
        <w:jc w:val="center"/>
        <w:rPr>
          <w:rFonts w:eastAsia="黑体"/>
          <w:sz w:val="24"/>
          <w:szCs w:val="24"/>
        </w:rPr>
      </w:pPr>
    </w:p>
    <w:p w14:paraId="4DFEA8AF" w14:textId="77777777" w:rsidR="004C3955" w:rsidRPr="004C3955" w:rsidRDefault="004C3955" w:rsidP="004C3955">
      <w:pPr>
        <w:rPr>
          <w:rFonts w:eastAsia="黑体"/>
          <w:sz w:val="24"/>
          <w:szCs w:val="24"/>
        </w:rPr>
      </w:pPr>
    </w:p>
    <w:p w14:paraId="5D485599" w14:textId="77777777" w:rsidR="004C3955" w:rsidRPr="004C3955" w:rsidRDefault="004C3955" w:rsidP="004C3955">
      <w:pPr>
        <w:rPr>
          <w:rFonts w:eastAsia="黑体"/>
          <w:sz w:val="24"/>
          <w:szCs w:val="24"/>
        </w:rPr>
      </w:pPr>
    </w:p>
    <w:p w14:paraId="0FC2E1EE" w14:textId="77777777" w:rsidR="004C3955" w:rsidRPr="004C3955" w:rsidRDefault="004C3955" w:rsidP="004C3955">
      <w:pPr>
        <w:rPr>
          <w:rFonts w:eastAsia="黑体"/>
          <w:sz w:val="24"/>
          <w:szCs w:val="24"/>
        </w:rPr>
        <w:sectPr w:rsidR="004C3955" w:rsidRPr="004C3955" w:rsidSect="001D4622">
          <w:footerReference w:type="default" r:id="rId21"/>
          <w:pgSz w:w="11906" w:h="16838"/>
          <w:pgMar w:top="1871" w:right="1134" w:bottom="1417" w:left="1417" w:header="1417" w:footer="1077" w:gutter="0"/>
          <w:cols w:space="425"/>
          <w:docGrid w:linePitch="312"/>
        </w:sectPr>
      </w:pPr>
    </w:p>
    <w:p w14:paraId="42622E91" w14:textId="77777777" w:rsidR="00082A8A" w:rsidRDefault="00082A8A">
      <w:pPr>
        <w:pStyle w:val="a5"/>
        <w:jc w:val="left"/>
      </w:pPr>
      <w:bookmarkStart w:id="45" w:name="_Toc357504980"/>
      <w:bookmarkStart w:id="46" w:name="_Toc197434095"/>
      <w:bookmarkStart w:id="47" w:name="_Toc288818401"/>
      <w:bookmarkStart w:id="48" w:name="_Toc357516996"/>
      <w:bookmarkStart w:id="49" w:name="_Toc231921046"/>
      <w:bookmarkEnd w:id="45"/>
      <w:bookmarkEnd w:id="46"/>
      <w:bookmarkEnd w:id="47"/>
      <w:bookmarkEnd w:id="48"/>
      <w:bookmarkEnd w:id="49"/>
    </w:p>
    <w:p w14:paraId="62A316BE" w14:textId="77777777" w:rsidR="00F21939" w:rsidRDefault="00F21939" w:rsidP="00F21939">
      <w:pPr>
        <w:pStyle w:val="af9"/>
      </w:pPr>
    </w:p>
    <w:p w14:paraId="4D4CD4ED" w14:textId="77777777" w:rsidR="00F21939" w:rsidRPr="005F46BA" w:rsidRDefault="00F21939" w:rsidP="00F21939">
      <w:pPr>
        <w:spacing w:line="288" w:lineRule="auto"/>
        <w:jc w:val="center"/>
        <w:rPr>
          <w:rFonts w:eastAsia="黑体"/>
          <w:sz w:val="24"/>
        </w:rPr>
      </w:pPr>
      <w:r w:rsidRPr="005F46BA">
        <w:rPr>
          <w:rFonts w:eastAsia="黑体"/>
          <w:sz w:val="24"/>
        </w:rPr>
        <w:t>校准证书内页格式（参考）</w:t>
      </w:r>
    </w:p>
    <w:p w14:paraId="17917472" w14:textId="77777777" w:rsidR="00F21939" w:rsidRPr="005F46BA" w:rsidRDefault="00F21939" w:rsidP="00F21939">
      <w:pPr>
        <w:spacing w:line="288" w:lineRule="auto"/>
        <w:jc w:val="center"/>
        <w:rPr>
          <w:rFonts w:eastAsia="黑体"/>
          <w:sz w:val="24"/>
        </w:rPr>
      </w:pPr>
    </w:p>
    <w:p w14:paraId="422D05EB" w14:textId="77777777" w:rsidR="00F21939" w:rsidRPr="005F46BA" w:rsidRDefault="00F21939" w:rsidP="00F21939">
      <w:pPr>
        <w:spacing w:line="288" w:lineRule="auto"/>
        <w:jc w:val="center"/>
        <w:rPr>
          <w:rFonts w:eastAsia="黑体"/>
          <w:sz w:val="24"/>
        </w:rPr>
      </w:pPr>
    </w:p>
    <w:p w14:paraId="5448CD4E" w14:textId="77777777" w:rsidR="00F21939" w:rsidRPr="005F46BA" w:rsidRDefault="00F21939" w:rsidP="00F21939">
      <w:pPr>
        <w:spacing w:line="480" w:lineRule="auto"/>
        <w:rPr>
          <w:sz w:val="24"/>
        </w:rPr>
      </w:pPr>
      <w:r w:rsidRPr="005F46BA">
        <w:rPr>
          <w:sz w:val="24"/>
        </w:rPr>
        <w:t>环境温度：</w:t>
      </w:r>
      <w:r w:rsidRPr="005F46BA">
        <w:rPr>
          <w:sz w:val="24"/>
        </w:rPr>
        <w:t xml:space="preserve">       ℃                </w:t>
      </w:r>
      <w:r w:rsidRPr="005F46BA">
        <w:rPr>
          <w:sz w:val="24"/>
        </w:rPr>
        <w:t>环境湿度：</w:t>
      </w:r>
      <w:r w:rsidRPr="005F46BA">
        <w:rPr>
          <w:sz w:val="24"/>
        </w:rPr>
        <w:t xml:space="preserve">    %RH</w:t>
      </w:r>
    </w:p>
    <w:p w14:paraId="07F90760" w14:textId="77777777" w:rsidR="00F21939" w:rsidRPr="005F46BA" w:rsidRDefault="00F21939" w:rsidP="00F21939">
      <w:pPr>
        <w:spacing w:line="480" w:lineRule="auto"/>
        <w:rPr>
          <w:sz w:val="24"/>
        </w:rPr>
      </w:pPr>
      <w:r w:rsidRPr="005F46BA">
        <w:rPr>
          <w:sz w:val="24"/>
        </w:rPr>
        <w:t>校准地点：</w:t>
      </w:r>
      <w:r w:rsidRPr="005F46BA">
        <w:rPr>
          <w:sz w:val="24"/>
        </w:rPr>
        <w:t xml:space="preserve">                         </w:t>
      </w:r>
    </w:p>
    <w:p w14:paraId="779C9FC6" w14:textId="77777777" w:rsidR="00F21939" w:rsidRPr="005F46BA" w:rsidRDefault="00F21939" w:rsidP="00F21939">
      <w:pPr>
        <w:spacing w:line="480" w:lineRule="auto"/>
        <w:rPr>
          <w:sz w:val="24"/>
        </w:rPr>
      </w:pPr>
      <w:r w:rsidRPr="005F46BA">
        <w:rPr>
          <w:sz w:val="24"/>
        </w:rPr>
        <w:t>校准结果：</w:t>
      </w:r>
    </w:p>
    <w:p w14:paraId="5E628A40" w14:textId="77777777" w:rsidR="00F21939" w:rsidRPr="005F46BA" w:rsidRDefault="00F21939" w:rsidP="00F21939">
      <w:pPr>
        <w:spacing w:line="288" w:lineRule="auto"/>
        <w:rPr>
          <w:sz w:val="24"/>
        </w:rPr>
      </w:pPr>
    </w:p>
    <w:p w14:paraId="055EADD8" w14:textId="6C0BEF4C" w:rsidR="00F21939" w:rsidRDefault="007052CE" w:rsidP="003A150E">
      <w:pPr>
        <w:rPr>
          <w:rFonts w:ascii="宋体" w:hAnsi="宋体" w:hint="eastAsia"/>
          <w:sz w:val="24"/>
        </w:rPr>
      </w:pPr>
      <w:r w:rsidRPr="007052CE">
        <w:rPr>
          <w:rFonts w:hint="eastAsia"/>
          <w:sz w:val="24"/>
        </w:rPr>
        <w:t>1</w:t>
      </w:r>
      <w:r w:rsidR="00F21939" w:rsidRPr="007052CE">
        <w:rPr>
          <w:sz w:val="24"/>
        </w:rPr>
        <w:t>.</w:t>
      </w:r>
      <w:r w:rsidR="00F21939">
        <w:rPr>
          <w:rFonts w:ascii="宋体" w:hAnsi="宋体" w:hint="eastAsia"/>
          <w:sz w:val="24"/>
        </w:rPr>
        <w:t xml:space="preserve">频率准确度 </w:t>
      </w:r>
    </w:p>
    <w:p w14:paraId="1C3FDCDC" w14:textId="77777777" w:rsidR="00F21939" w:rsidRPr="00E6707A" w:rsidRDefault="00F21939" w:rsidP="00F21939">
      <w:pPr>
        <w:snapToGrid w:val="0"/>
        <w:rPr>
          <w:sz w:val="18"/>
          <w:szCs w:val="18"/>
        </w:rPr>
      </w:pPr>
    </w:p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1985"/>
        <w:gridCol w:w="1842"/>
        <w:gridCol w:w="3330"/>
      </w:tblGrid>
      <w:tr w:rsidR="00F21939" w14:paraId="61727CD7" w14:textId="77777777" w:rsidTr="00FE3A0D">
        <w:trPr>
          <w:trHeight w:val="542"/>
        </w:trPr>
        <w:tc>
          <w:tcPr>
            <w:tcW w:w="1663" w:type="dxa"/>
          </w:tcPr>
          <w:p w14:paraId="5908AFE6" w14:textId="77777777" w:rsidR="00F21939" w:rsidRDefault="00F21939" w:rsidP="00FE3A0D">
            <w:pPr>
              <w:spacing w:line="400" w:lineRule="exact"/>
              <w:jc w:val="center"/>
            </w:pPr>
            <w:r>
              <w:rPr>
                <w:rFonts w:hint="eastAsia"/>
              </w:rPr>
              <w:t>标称值</w:t>
            </w:r>
            <w:r>
              <w:rPr>
                <w:rFonts w:hint="eastAsia"/>
              </w:rPr>
              <w:t>(MHz)</w:t>
            </w:r>
          </w:p>
        </w:tc>
        <w:tc>
          <w:tcPr>
            <w:tcW w:w="1985" w:type="dxa"/>
          </w:tcPr>
          <w:p w14:paraId="3D50EB70" w14:textId="77777777" w:rsidR="00F21939" w:rsidRDefault="00F21939" w:rsidP="00FE3A0D">
            <w:pPr>
              <w:spacing w:line="400" w:lineRule="exact"/>
              <w:jc w:val="center"/>
            </w:pPr>
            <w:r>
              <w:rPr>
                <w:rFonts w:hint="eastAsia"/>
              </w:rPr>
              <w:t>实测值</w:t>
            </w:r>
            <w:r>
              <w:rPr>
                <w:rFonts w:hint="eastAsia"/>
              </w:rPr>
              <w:t>(MHz)</w:t>
            </w:r>
          </w:p>
        </w:tc>
        <w:tc>
          <w:tcPr>
            <w:tcW w:w="1842" w:type="dxa"/>
          </w:tcPr>
          <w:p w14:paraId="6464FC34" w14:textId="77777777" w:rsidR="00F21939" w:rsidRDefault="00F21939" w:rsidP="00FE3A0D">
            <w:pPr>
              <w:spacing w:line="400" w:lineRule="exact"/>
              <w:jc w:val="center"/>
            </w:pPr>
            <w:r>
              <w:rPr>
                <w:rFonts w:hint="eastAsia"/>
              </w:rPr>
              <w:t>频率误差</w:t>
            </w:r>
          </w:p>
        </w:tc>
        <w:tc>
          <w:tcPr>
            <w:tcW w:w="3330" w:type="dxa"/>
          </w:tcPr>
          <w:p w14:paraId="112C52E6" w14:textId="28A80EE3" w:rsidR="00F21939" w:rsidRDefault="00F21939" w:rsidP="00FE3A0D">
            <w:pPr>
              <w:spacing w:line="400" w:lineRule="exact"/>
              <w:jc w:val="center"/>
            </w:pPr>
            <w:r>
              <w:rPr>
                <w:rFonts w:hint="eastAsia"/>
              </w:rPr>
              <w:t>测量不确定度</w:t>
            </w:r>
            <w:r w:rsidRPr="000669DB"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i/>
                <w:iCs/>
              </w:rPr>
              <w:t>k</w:t>
            </w:r>
            <w:r>
              <w:rPr>
                <w:i/>
                <w:iCs/>
              </w:rPr>
              <w:t>=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6C750CA1" w14:textId="77777777" w:rsidR="00F21939" w:rsidRDefault="00F21939" w:rsidP="00FE3A0D">
            <w:pPr>
              <w:spacing w:line="400" w:lineRule="exact"/>
              <w:jc w:val="center"/>
            </w:pPr>
          </w:p>
        </w:tc>
      </w:tr>
      <w:tr w:rsidR="00F21939" w14:paraId="72CEA537" w14:textId="77777777" w:rsidTr="00FE3A0D">
        <w:trPr>
          <w:trHeight w:val="435"/>
        </w:trPr>
        <w:tc>
          <w:tcPr>
            <w:tcW w:w="1663" w:type="dxa"/>
          </w:tcPr>
          <w:p w14:paraId="002C23CB" w14:textId="77777777" w:rsidR="00F21939" w:rsidRDefault="00F21939" w:rsidP="00FE3A0D">
            <w:pPr>
              <w:spacing w:line="400" w:lineRule="exact"/>
              <w:jc w:val="center"/>
            </w:pPr>
          </w:p>
        </w:tc>
        <w:tc>
          <w:tcPr>
            <w:tcW w:w="1985" w:type="dxa"/>
          </w:tcPr>
          <w:p w14:paraId="3865D480" w14:textId="77777777" w:rsidR="00F21939" w:rsidRDefault="00F21939" w:rsidP="00FE3A0D">
            <w:pPr>
              <w:spacing w:line="400" w:lineRule="exact"/>
              <w:jc w:val="center"/>
            </w:pPr>
          </w:p>
        </w:tc>
        <w:tc>
          <w:tcPr>
            <w:tcW w:w="1842" w:type="dxa"/>
          </w:tcPr>
          <w:p w14:paraId="3595FD5B" w14:textId="77777777" w:rsidR="00F21939" w:rsidRDefault="00F21939" w:rsidP="00FE3A0D">
            <w:pPr>
              <w:spacing w:line="400" w:lineRule="exact"/>
              <w:jc w:val="center"/>
            </w:pPr>
          </w:p>
        </w:tc>
        <w:tc>
          <w:tcPr>
            <w:tcW w:w="3330" w:type="dxa"/>
          </w:tcPr>
          <w:p w14:paraId="56255F87" w14:textId="77777777" w:rsidR="00F21939" w:rsidRDefault="00F21939" w:rsidP="00FE3A0D">
            <w:pPr>
              <w:spacing w:line="400" w:lineRule="exact"/>
              <w:jc w:val="center"/>
            </w:pPr>
          </w:p>
        </w:tc>
      </w:tr>
      <w:tr w:rsidR="00F21939" w14:paraId="41257878" w14:textId="77777777" w:rsidTr="00FE3A0D">
        <w:trPr>
          <w:trHeight w:val="435"/>
        </w:trPr>
        <w:tc>
          <w:tcPr>
            <w:tcW w:w="1663" w:type="dxa"/>
          </w:tcPr>
          <w:p w14:paraId="7CA533C0" w14:textId="77777777" w:rsidR="00F21939" w:rsidRDefault="00F21939" w:rsidP="00FE3A0D">
            <w:pPr>
              <w:spacing w:line="400" w:lineRule="exact"/>
              <w:jc w:val="center"/>
            </w:pPr>
          </w:p>
        </w:tc>
        <w:tc>
          <w:tcPr>
            <w:tcW w:w="1985" w:type="dxa"/>
          </w:tcPr>
          <w:p w14:paraId="68BF47DB" w14:textId="77777777" w:rsidR="00F21939" w:rsidRDefault="00F21939" w:rsidP="00FE3A0D">
            <w:pPr>
              <w:spacing w:line="400" w:lineRule="exact"/>
              <w:jc w:val="center"/>
            </w:pPr>
          </w:p>
        </w:tc>
        <w:tc>
          <w:tcPr>
            <w:tcW w:w="1842" w:type="dxa"/>
          </w:tcPr>
          <w:p w14:paraId="0D34872F" w14:textId="77777777" w:rsidR="00F21939" w:rsidRDefault="00F21939" w:rsidP="00FE3A0D">
            <w:pPr>
              <w:spacing w:line="400" w:lineRule="exact"/>
              <w:jc w:val="center"/>
            </w:pPr>
          </w:p>
        </w:tc>
        <w:tc>
          <w:tcPr>
            <w:tcW w:w="3330" w:type="dxa"/>
          </w:tcPr>
          <w:p w14:paraId="3332DBC2" w14:textId="77777777" w:rsidR="00F21939" w:rsidRDefault="00F21939" w:rsidP="00FE3A0D">
            <w:pPr>
              <w:spacing w:line="400" w:lineRule="exact"/>
              <w:jc w:val="center"/>
            </w:pPr>
          </w:p>
        </w:tc>
      </w:tr>
    </w:tbl>
    <w:p w14:paraId="558B6903" w14:textId="77777777" w:rsidR="00F21939" w:rsidRDefault="00F21939" w:rsidP="00F21939">
      <w:pPr>
        <w:pStyle w:val="afff7"/>
      </w:pPr>
    </w:p>
    <w:p w14:paraId="56AF047A" w14:textId="5E8F07A9" w:rsidR="00F21939" w:rsidRDefault="00F21939" w:rsidP="003A150E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</w:t>
      </w:r>
      <w:r w:rsidR="006C2C9B">
        <w:rPr>
          <w:rFonts w:ascii="宋体" w:hAnsi="宋体" w:hint="eastAsia"/>
          <w:sz w:val="24"/>
        </w:rPr>
        <w:t>.</w:t>
      </w:r>
      <w:r>
        <w:rPr>
          <w:rFonts w:ascii="黑体" w:eastAsia="黑体" w:hAnsi="宋体" w:hint="eastAsia"/>
        </w:rPr>
        <w:t>信号解码功能测试</w:t>
      </w:r>
    </w:p>
    <w:p w14:paraId="134B9ACF" w14:textId="77777777" w:rsidR="00F21939" w:rsidRDefault="00F21939" w:rsidP="00F21939">
      <w:pPr>
        <w:snapToGrid w:val="0"/>
        <w:rPr>
          <w:sz w:val="18"/>
          <w:szCs w:val="18"/>
        </w:rPr>
      </w:pPr>
    </w:p>
    <w:tbl>
      <w:tblPr>
        <w:tblW w:w="889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214"/>
        <w:gridCol w:w="2983"/>
      </w:tblGrid>
      <w:tr w:rsidR="00F21939" w14:paraId="17088E0D" w14:textId="77777777" w:rsidTr="00FE3A0D">
        <w:trPr>
          <w:trHeight w:val="613"/>
        </w:trPr>
        <w:tc>
          <w:tcPr>
            <w:tcW w:w="2693" w:type="dxa"/>
          </w:tcPr>
          <w:p w14:paraId="567EAC8C" w14:textId="77777777" w:rsidR="00F21939" w:rsidRDefault="00F21939" w:rsidP="00FE3A0D">
            <w:pPr>
              <w:spacing w:line="400" w:lineRule="exact"/>
            </w:pPr>
            <w:r>
              <w:rPr>
                <w:rFonts w:hint="eastAsia"/>
              </w:rPr>
              <w:t>信号调制解码功能正常否</w:t>
            </w:r>
          </w:p>
        </w:tc>
        <w:tc>
          <w:tcPr>
            <w:tcW w:w="3214" w:type="dxa"/>
          </w:tcPr>
          <w:p w14:paraId="54AE5D49" w14:textId="77777777" w:rsidR="00F21939" w:rsidRDefault="00F21939" w:rsidP="00FE3A0D">
            <w:pPr>
              <w:spacing w:line="400" w:lineRule="exact"/>
              <w:jc w:val="center"/>
            </w:pPr>
            <w:r>
              <w:rPr>
                <w:rFonts w:hint="eastAsia"/>
              </w:rPr>
              <w:t>正常</w:t>
            </w:r>
          </w:p>
        </w:tc>
        <w:tc>
          <w:tcPr>
            <w:tcW w:w="2983" w:type="dxa"/>
          </w:tcPr>
          <w:p w14:paraId="403D9EF9" w14:textId="77777777" w:rsidR="00F21939" w:rsidRDefault="00F21939" w:rsidP="00FE3A0D">
            <w:pPr>
              <w:spacing w:line="400" w:lineRule="exact"/>
              <w:jc w:val="center"/>
            </w:pPr>
            <w:r>
              <w:rPr>
                <w:rFonts w:hint="eastAsia"/>
              </w:rPr>
              <w:t>解码失败</w:t>
            </w:r>
          </w:p>
        </w:tc>
      </w:tr>
      <w:tr w:rsidR="00F21939" w14:paraId="690773D3" w14:textId="77777777" w:rsidTr="00FE3A0D">
        <w:trPr>
          <w:trHeight w:val="492"/>
        </w:trPr>
        <w:tc>
          <w:tcPr>
            <w:tcW w:w="2693" w:type="dxa"/>
          </w:tcPr>
          <w:p w14:paraId="3E3E4929" w14:textId="77777777" w:rsidR="00F21939" w:rsidRDefault="00F21939" w:rsidP="00FE3A0D">
            <w:pPr>
              <w:spacing w:line="400" w:lineRule="exact"/>
              <w:jc w:val="center"/>
            </w:pPr>
          </w:p>
        </w:tc>
        <w:tc>
          <w:tcPr>
            <w:tcW w:w="3214" w:type="dxa"/>
          </w:tcPr>
          <w:p w14:paraId="76898BD3" w14:textId="77777777" w:rsidR="00F21939" w:rsidRDefault="00F21939" w:rsidP="00FE3A0D">
            <w:pPr>
              <w:spacing w:line="400" w:lineRule="exact"/>
              <w:jc w:val="center"/>
            </w:pPr>
          </w:p>
        </w:tc>
        <w:tc>
          <w:tcPr>
            <w:tcW w:w="2983" w:type="dxa"/>
          </w:tcPr>
          <w:p w14:paraId="15C60701" w14:textId="77777777" w:rsidR="00F21939" w:rsidRDefault="00F21939" w:rsidP="00FE3A0D">
            <w:pPr>
              <w:spacing w:line="400" w:lineRule="exact"/>
              <w:jc w:val="center"/>
            </w:pPr>
          </w:p>
        </w:tc>
      </w:tr>
    </w:tbl>
    <w:p w14:paraId="5F7316C6" w14:textId="77777777" w:rsidR="00F21939" w:rsidRPr="00F21939" w:rsidRDefault="00F21939" w:rsidP="00F21939">
      <w:pPr>
        <w:pStyle w:val="af9"/>
      </w:pPr>
    </w:p>
    <w:p w14:paraId="4CA14E3F" w14:textId="77777777" w:rsidR="00F21939" w:rsidRPr="007052CE" w:rsidRDefault="00F21939" w:rsidP="007052CE">
      <w:pPr>
        <w:pStyle w:val="af9"/>
      </w:pPr>
    </w:p>
    <w:p w14:paraId="3393DB97" w14:textId="77777777" w:rsidR="00F21939" w:rsidRDefault="00F21939" w:rsidP="007052CE">
      <w:pPr>
        <w:pStyle w:val="af9"/>
      </w:pPr>
    </w:p>
    <w:p w14:paraId="390231A5" w14:textId="77777777" w:rsidR="007052CE" w:rsidRDefault="007052CE" w:rsidP="007052CE">
      <w:pPr>
        <w:pStyle w:val="af9"/>
      </w:pPr>
    </w:p>
    <w:p w14:paraId="7C210378" w14:textId="77777777" w:rsidR="007052CE" w:rsidRDefault="007052CE" w:rsidP="007052CE">
      <w:pPr>
        <w:pStyle w:val="af9"/>
      </w:pPr>
    </w:p>
    <w:p w14:paraId="2282FA68" w14:textId="77777777" w:rsidR="007052CE" w:rsidRDefault="007052CE" w:rsidP="007052CE">
      <w:pPr>
        <w:pStyle w:val="af9"/>
      </w:pPr>
    </w:p>
    <w:p w14:paraId="795C1BFB" w14:textId="77777777" w:rsidR="007052CE" w:rsidRPr="007052CE" w:rsidRDefault="007052CE" w:rsidP="007052CE">
      <w:pPr>
        <w:pStyle w:val="af9"/>
      </w:pPr>
    </w:p>
    <w:p w14:paraId="45859F03" w14:textId="77777777" w:rsidR="00F21939" w:rsidRDefault="00F21939">
      <w:pPr>
        <w:pStyle w:val="a5"/>
        <w:numPr>
          <w:ilvl w:val="0"/>
          <w:numId w:val="0"/>
        </w:numPr>
        <w:rPr>
          <w:sz w:val="28"/>
          <w:szCs w:val="28"/>
        </w:rPr>
      </w:pPr>
    </w:p>
    <w:p w14:paraId="7959F48E" w14:textId="21187B4B" w:rsidR="00F21939" w:rsidRPr="007052CE" w:rsidRDefault="00F21939" w:rsidP="00F21939">
      <w:pPr>
        <w:pStyle w:val="a5"/>
        <w:ind w:left="0"/>
        <w:jc w:val="left"/>
        <w:rPr>
          <w:rFonts w:hAnsi="黑体" w:hint="eastAsia"/>
          <w:sz w:val="28"/>
          <w:szCs w:val="28"/>
        </w:rPr>
      </w:pPr>
      <w:bookmarkStart w:id="50" w:name="_Toc231921047"/>
      <w:bookmarkEnd w:id="50"/>
    </w:p>
    <w:p w14:paraId="4BA158FA" w14:textId="32320F08" w:rsidR="00082A8A" w:rsidRPr="007052CE" w:rsidRDefault="000669DB" w:rsidP="007052CE">
      <w:pPr>
        <w:spacing w:line="288" w:lineRule="auto"/>
        <w:jc w:val="center"/>
        <w:rPr>
          <w:rFonts w:ascii="黑体" w:eastAsia="黑体" w:hAnsi="黑体" w:hint="eastAsia"/>
          <w:sz w:val="24"/>
        </w:rPr>
      </w:pPr>
      <w:r w:rsidRPr="007052CE">
        <w:rPr>
          <w:rFonts w:ascii="黑体" w:eastAsia="黑体" w:hAnsi="黑体"/>
          <w:sz w:val="24"/>
        </w:rPr>
        <w:t>测量结果的不确定度评定</w:t>
      </w:r>
    </w:p>
    <w:p w14:paraId="07DF42AB" w14:textId="342012DC" w:rsidR="00082A8A" w:rsidRDefault="00F21939" w:rsidP="007052CE">
      <w:pPr>
        <w:rPr>
          <w:b/>
          <w:sz w:val="24"/>
          <w:szCs w:val="24"/>
        </w:rPr>
      </w:pPr>
      <w:bookmarkStart w:id="51" w:name="_Toc273606631"/>
      <w:r>
        <w:rPr>
          <w:rFonts w:hint="eastAsia"/>
          <w:bCs/>
          <w:sz w:val="24"/>
          <w:szCs w:val="24"/>
        </w:rPr>
        <w:t>C</w:t>
      </w:r>
      <w:r w:rsidRPr="000669DB">
        <w:rPr>
          <w:rFonts w:hint="eastAsia"/>
          <w:bCs/>
          <w:sz w:val="24"/>
          <w:szCs w:val="24"/>
        </w:rPr>
        <w:t>1</w:t>
      </w:r>
      <w:r w:rsidRPr="000669DB">
        <w:rPr>
          <w:rFonts w:hint="eastAsia"/>
          <w:bCs/>
          <w:sz w:val="24"/>
          <w:szCs w:val="24"/>
        </w:rPr>
        <w:t>频率测量不确定度评定</w:t>
      </w:r>
      <w:bookmarkEnd w:id="51"/>
    </w:p>
    <w:p w14:paraId="1B0D576A" w14:textId="72861D9F" w:rsidR="00082A8A" w:rsidRDefault="00F21939" w:rsidP="002D5372">
      <w:pPr>
        <w:pStyle w:val="3"/>
        <w:numPr>
          <w:ilvl w:val="0"/>
          <w:numId w:val="0"/>
        </w:numPr>
        <w:spacing w:line="288" w:lineRule="auto"/>
        <w:rPr>
          <w:rFonts w:hint="eastAsia"/>
          <w:b/>
        </w:rPr>
      </w:pPr>
      <w:bookmarkStart w:id="52" w:name="_Toc272767074"/>
      <w:bookmarkStart w:id="53" w:name="_Toc271203435"/>
      <w:bookmarkStart w:id="54" w:name="_Toc271204935"/>
      <w:bookmarkStart w:id="55" w:name="_Toc271204032"/>
      <w:bookmarkStart w:id="56" w:name="_Toc271044762"/>
      <w:r>
        <w:rPr>
          <w:rFonts w:hint="eastAsia"/>
        </w:rPr>
        <w:t>C1.1直接测量法</w:t>
      </w:r>
      <w:bookmarkEnd w:id="52"/>
      <w:bookmarkEnd w:id="53"/>
      <w:bookmarkEnd w:id="54"/>
      <w:bookmarkEnd w:id="55"/>
      <w:bookmarkEnd w:id="56"/>
    </w:p>
    <w:p w14:paraId="69DF474F" w14:textId="7D5E66B8" w:rsidR="00082A8A" w:rsidRDefault="00F21939" w:rsidP="002D5372">
      <w:pPr>
        <w:spacing w:line="288" w:lineRule="auto"/>
        <w:outlineLvl w:val="3"/>
        <w:rPr>
          <w:sz w:val="24"/>
          <w:szCs w:val="24"/>
        </w:rPr>
      </w:pPr>
      <w:bookmarkStart w:id="57" w:name="_Toc271044763"/>
      <w:bookmarkStart w:id="58" w:name="_Toc271203436"/>
      <w:bookmarkStart w:id="59" w:name="_Toc271204033"/>
      <w:bookmarkStart w:id="60" w:name="_Toc271204936"/>
      <w:bookmarkStart w:id="61" w:name="_Toc272767075"/>
      <w:bookmarkStart w:id="62" w:name="_Toc271008415"/>
      <w:bookmarkStart w:id="63" w:name="_Toc271008539"/>
      <w:r>
        <w:rPr>
          <w:rFonts w:hint="eastAsia"/>
          <w:sz w:val="24"/>
          <w:szCs w:val="24"/>
        </w:rPr>
        <w:t xml:space="preserve">C1.1.1 </w:t>
      </w:r>
      <w:r>
        <w:rPr>
          <w:rFonts w:hint="eastAsia"/>
          <w:sz w:val="24"/>
          <w:szCs w:val="24"/>
        </w:rPr>
        <w:t>测量方法</w:t>
      </w:r>
      <w:bookmarkEnd w:id="57"/>
      <w:bookmarkEnd w:id="58"/>
      <w:bookmarkEnd w:id="59"/>
      <w:bookmarkEnd w:id="60"/>
      <w:bookmarkEnd w:id="61"/>
      <w:bookmarkEnd w:id="62"/>
      <w:bookmarkEnd w:id="63"/>
    </w:p>
    <w:p w14:paraId="35BF9EAE" w14:textId="77777777" w:rsidR="00082A8A" w:rsidRDefault="00000000" w:rsidP="002D5372">
      <w:pPr>
        <w:snapToGrid w:val="0"/>
        <w:spacing w:line="288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</w:rPr>
        <w:t>直接测量法是将标准频率信号直接输出给被校准的示位标测试仪。</w:t>
      </w:r>
    </w:p>
    <w:p w14:paraId="13375227" w14:textId="39A83412" w:rsidR="00082A8A" w:rsidRDefault="00F21939" w:rsidP="002D5372">
      <w:pPr>
        <w:spacing w:line="288" w:lineRule="auto"/>
        <w:outlineLvl w:val="3"/>
        <w:rPr>
          <w:sz w:val="24"/>
          <w:szCs w:val="24"/>
        </w:rPr>
      </w:pPr>
      <w:bookmarkStart w:id="64" w:name="_Toc271008416"/>
      <w:bookmarkStart w:id="65" w:name="_Toc271204937"/>
      <w:bookmarkStart w:id="66" w:name="_Toc271204034"/>
      <w:bookmarkStart w:id="67" w:name="_Toc271044764"/>
      <w:bookmarkStart w:id="68" w:name="_Toc272767076"/>
      <w:bookmarkStart w:id="69" w:name="_Toc271203437"/>
      <w:bookmarkStart w:id="70" w:name="_Toc76011039"/>
      <w:bookmarkStart w:id="71" w:name="_Toc271008540"/>
      <w:r>
        <w:rPr>
          <w:rFonts w:hint="eastAsia"/>
          <w:sz w:val="24"/>
          <w:szCs w:val="24"/>
        </w:rPr>
        <w:t>C1.1.2</w:t>
      </w:r>
      <w:r>
        <w:rPr>
          <w:rFonts w:hint="eastAsia"/>
          <w:sz w:val="24"/>
          <w:szCs w:val="24"/>
        </w:rPr>
        <w:t>数学模型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4C576CF2" w14:textId="6D74F672" w:rsidR="00082A8A" w:rsidRDefault="0034581F" w:rsidP="002D5372">
      <w:pPr>
        <w:spacing w:line="288" w:lineRule="auto"/>
        <w:ind w:left="567"/>
        <w:jc w:val="center"/>
        <w:rPr>
          <w:i/>
          <w:iCs/>
          <w:kern w:val="0"/>
          <w:sz w:val="24"/>
          <w:szCs w:val="24"/>
          <w:vertAlign w:val="subscript"/>
        </w:rPr>
      </w:pPr>
      <w:proofErr w:type="spellStart"/>
      <w:r w:rsidRPr="0034581F">
        <w:rPr>
          <w:kern w:val="0"/>
          <w:sz w:val="24"/>
          <w:szCs w:val="24"/>
        </w:rPr>
        <w:t>Δ</w:t>
      </w:r>
      <w:r w:rsidRPr="0034581F">
        <w:rPr>
          <w:i/>
          <w:iCs/>
          <w:kern w:val="0"/>
          <w:sz w:val="24"/>
          <w:szCs w:val="24"/>
        </w:rPr>
        <w:t>f</w:t>
      </w:r>
      <w:proofErr w:type="spellEnd"/>
      <w:r w:rsidRPr="0034581F">
        <w:rPr>
          <w:kern w:val="0"/>
          <w:sz w:val="24"/>
          <w:szCs w:val="24"/>
        </w:rPr>
        <w:t>=</w:t>
      </w:r>
      <w:proofErr w:type="spellStart"/>
      <w:r w:rsidRPr="0034581F">
        <w:rPr>
          <w:i/>
          <w:iCs/>
          <w:kern w:val="0"/>
          <w:sz w:val="24"/>
          <w:szCs w:val="24"/>
        </w:rPr>
        <w:t>f</w:t>
      </w:r>
      <w:r w:rsidRPr="0034581F">
        <w:rPr>
          <w:i/>
          <w:iCs/>
          <w:kern w:val="0"/>
          <w:sz w:val="24"/>
          <w:szCs w:val="24"/>
          <w:vertAlign w:val="subscript"/>
        </w:rPr>
        <w:t>x</w:t>
      </w:r>
      <w:proofErr w:type="spellEnd"/>
      <w:r w:rsidRPr="0034581F">
        <w:rPr>
          <w:kern w:val="0"/>
          <w:sz w:val="24"/>
          <w:szCs w:val="24"/>
        </w:rPr>
        <w:t>−</w:t>
      </w:r>
      <w:r w:rsidRPr="0034581F">
        <w:rPr>
          <w:i/>
          <w:iCs/>
          <w:kern w:val="0"/>
          <w:sz w:val="24"/>
          <w:szCs w:val="24"/>
        </w:rPr>
        <w:t>f</w:t>
      </w:r>
      <w:r w:rsidRPr="0034581F">
        <w:rPr>
          <w:i/>
          <w:iCs/>
          <w:kern w:val="0"/>
          <w:sz w:val="24"/>
          <w:szCs w:val="24"/>
          <w:vertAlign w:val="subscript"/>
        </w:rPr>
        <w:t>s</w:t>
      </w:r>
    </w:p>
    <w:p w14:paraId="7C5AE976" w14:textId="77777777" w:rsidR="0034581F" w:rsidRPr="0034581F" w:rsidRDefault="0034581F" w:rsidP="002D5372">
      <w:pPr>
        <w:spacing w:line="288" w:lineRule="auto"/>
        <w:ind w:left="567"/>
        <w:jc w:val="left"/>
        <w:rPr>
          <w:kern w:val="0"/>
          <w:sz w:val="24"/>
          <w:szCs w:val="24"/>
        </w:rPr>
      </w:pPr>
      <w:r w:rsidRPr="0034581F">
        <w:rPr>
          <w:kern w:val="0"/>
          <w:sz w:val="24"/>
          <w:szCs w:val="24"/>
        </w:rPr>
        <w:t>其中：</w:t>
      </w:r>
    </w:p>
    <w:p w14:paraId="46BB4AA1" w14:textId="44844542" w:rsidR="0034581F" w:rsidRPr="0034581F" w:rsidRDefault="0034581F" w:rsidP="002D5372">
      <w:pPr>
        <w:spacing w:line="288" w:lineRule="auto"/>
        <w:ind w:left="720"/>
        <w:rPr>
          <w:kern w:val="0"/>
          <w:sz w:val="24"/>
          <w:szCs w:val="24"/>
        </w:rPr>
      </w:pPr>
      <w:proofErr w:type="spellStart"/>
      <w:r w:rsidRPr="0034581F">
        <w:rPr>
          <w:kern w:val="0"/>
          <w:sz w:val="24"/>
          <w:szCs w:val="24"/>
        </w:rPr>
        <w:t>Δ</w:t>
      </w:r>
      <w:r w:rsidRPr="0034581F">
        <w:rPr>
          <w:i/>
          <w:iCs/>
          <w:kern w:val="0"/>
          <w:sz w:val="24"/>
          <w:szCs w:val="24"/>
        </w:rPr>
        <w:t>f</w:t>
      </w:r>
      <w:proofErr w:type="spellEnd"/>
      <w:r w:rsidRPr="0034581F">
        <w:rPr>
          <w:kern w:val="0"/>
          <w:sz w:val="24"/>
          <w:szCs w:val="24"/>
        </w:rPr>
        <w:t> —</w:t>
      </w:r>
      <w:r w:rsidRPr="0034581F">
        <w:rPr>
          <w:kern w:val="0"/>
          <w:sz w:val="24"/>
          <w:szCs w:val="24"/>
        </w:rPr>
        <w:t>被校仪器频率示值误差（</w:t>
      </w:r>
      <w:r w:rsidRPr="0034581F">
        <w:rPr>
          <w:kern w:val="0"/>
          <w:sz w:val="24"/>
          <w:szCs w:val="24"/>
        </w:rPr>
        <w:t>Hz</w:t>
      </w:r>
      <w:r w:rsidRPr="0034581F">
        <w:rPr>
          <w:kern w:val="0"/>
          <w:sz w:val="24"/>
          <w:szCs w:val="24"/>
        </w:rPr>
        <w:t>）；</w:t>
      </w:r>
    </w:p>
    <w:p w14:paraId="1A2AD895" w14:textId="2161CF44" w:rsidR="0034581F" w:rsidRPr="0034581F" w:rsidRDefault="0034581F" w:rsidP="002D5372">
      <w:pPr>
        <w:spacing w:line="288" w:lineRule="auto"/>
        <w:ind w:left="720"/>
        <w:rPr>
          <w:kern w:val="0"/>
          <w:sz w:val="24"/>
          <w:szCs w:val="24"/>
        </w:rPr>
      </w:pPr>
      <w:proofErr w:type="spellStart"/>
      <w:r w:rsidRPr="0034581F">
        <w:rPr>
          <w:i/>
          <w:iCs/>
          <w:kern w:val="0"/>
          <w:sz w:val="24"/>
          <w:szCs w:val="24"/>
        </w:rPr>
        <w:t>f</w:t>
      </w:r>
      <w:r w:rsidRPr="0034581F">
        <w:rPr>
          <w:i/>
          <w:iCs/>
          <w:kern w:val="0"/>
          <w:sz w:val="24"/>
          <w:szCs w:val="24"/>
          <w:vertAlign w:val="subscript"/>
        </w:rPr>
        <w:t>x</w:t>
      </w:r>
      <w:proofErr w:type="spellEnd"/>
      <w:r w:rsidRPr="0034581F">
        <w:rPr>
          <w:kern w:val="0"/>
          <w:sz w:val="24"/>
          <w:szCs w:val="24"/>
        </w:rPr>
        <w:t>—</w:t>
      </w:r>
      <w:r w:rsidRPr="0034581F">
        <w:rPr>
          <w:kern w:val="0"/>
          <w:sz w:val="24"/>
          <w:szCs w:val="24"/>
        </w:rPr>
        <w:t>被校仪器频率示值（</w:t>
      </w:r>
      <w:r w:rsidRPr="0034581F">
        <w:rPr>
          <w:kern w:val="0"/>
          <w:sz w:val="24"/>
          <w:szCs w:val="24"/>
        </w:rPr>
        <w:t>Hz</w:t>
      </w:r>
      <w:r w:rsidRPr="0034581F">
        <w:rPr>
          <w:kern w:val="0"/>
          <w:sz w:val="24"/>
          <w:szCs w:val="24"/>
        </w:rPr>
        <w:t>）；</w:t>
      </w:r>
    </w:p>
    <w:p w14:paraId="78C39AA7" w14:textId="2468762A" w:rsidR="0034581F" w:rsidRPr="0034581F" w:rsidRDefault="0034581F" w:rsidP="002D5372">
      <w:pPr>
        <w:spacing w:line="288" w:lineRule="auto"/>
        <w:ind w:left="720"/>
        <w:rPr>
          <w:kern w:val="0"/>
          <w:sz w:val="24"/>
          <w:szCs w:val="24"/>
        </w:rPr>
      </w:pPr>
      <w:r w:rsidRPr="0034581F">
        <w:rPr>
          <w:i/>
          <w:iCs/>
          <w:kern w:val="0"/>
          <w:sz w:val="24"/>
          <w:szCs w:val="24"/>
        </w:rPr>
        <w:t>f</w:t>
      </w:r>
      <w:r w:rsidRPr="0034581F">
        <w:rPr>
          <w:i/>
          <w:iCs/>
          <w:kern w:val="0"/>
          <w:sz w:val="24"/>
          <w:szCs w:val="24"/>
          <w:vertAlign w:val="subscript"/>
        </w:rPr>
        <w:t>s</w:t>
      </w:r>
      <w:r w:rsidRPr="0034581F">
        <w:rPr>
          <w:kern w:val="0"/>
          <w:sz w:val="24"/>
          <w:szCs w:val="24"/>
        </w:rPr>
        <w:t>—</w:t>
      </w:r>
      <w:r w:rsidRPr="0034581F">
        <w:rPr>
          <w:kern w:val="0"/>
          <w:sz w:val="24"/>
          <w:szCs w:val="24"/>
        </w:rPr>
        <w:t>输出标准频率值（</w:t>
      </w:r>
      <w:r w:rsidRPr="0034581F">
        <w:rPr>
          <w:kern w:val="0"/>
          <w:sz w:val="24"/>
          <w:szCs w:val="24"/>
        </w:rPr>
        <w:t>Hz</w:t>
      </w:r>
      <w:r w:rsidRPr="0034581F">
        <w:rPr>
          <w:kern w:val="0"/>
          <w:sz w:val="24"/>
          <w:szCs w:val="24"/>
        </w:rPr>
        <w:t>）。</w:t>
      </w:r>
    </w:p>
    <w:p w14:paraId="50FB6464" w14:textId="7ACACFC4" w:rsidR="00082A8A" w:rsidRDefault="00F21939" w:rsidP="002D5372">
      <w:pPr>
        <w:spacing w:line="288" w:lineRule="auto"/>
        <w:outlineLvl w:val="3"/>
        <w:rPr>
          <w:sz w:val="24"/>
          <w:szCs w:val="24"/>
        </w:rPr>
      </w:pPr>
      <w:bookmarkStart w:id="72" w:name="_Toc271008541"/>
      <w:bookmarkStart w:id="73" w:name="_Toc271044765"/>
      <w:bookmarkStart w:id="74" w:name="_Toc271203438"/>
      <w:bookmarkStart w:id="75" w:name="_Toc271008417"/>
      <w:bookmarkStart w:id="76" w:name="_Toc271204035"/>
      <w:bookmarkStart w:id="77" w:name="_Toc271204938"/>
      <w:bookmarkStart w:id="78" w:name="_Toc272767077"/>
      <w:bookmarkStart w:id="79" w:name="_Toc76011040"/>
      <w:r>
        <w:rPr>
          <w:rFonts w:hint="eastAsia"/>
          <w:sz w:val="24"/>
          <w:szCs w:val="24"/>
        </w:rPr>
        <w:t xml:space="preserve">C1.1.3 </w:t>
      </w:r>
      <w:r>
        <w:rPr>
          <w:rFonts w:hint="eastAsia"/>
          <w:sz w:val="24"/>
          <w:szCs w:val="24"/>
        </w:rPr>
        <w:t>不确定度来源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5747406B" w14:textId="78183601" w:rsidR="00082A8A" w:rsidRDefault="00000000" w:rsidP="002D5372">
      <w:pPr>
        <w:numPr>
          <w:ilvl w:val="0"/>
          <w:numId w:val="34"/>
        </w:numPr>
        <w:spacing w:line="288" w:lineRule="auto"/>
        <w:rPr>
          <w:sz w:val="24"/>
        </w:rPr>
      </w:pPr>
      <w:r>
        <w:rPr>
          <w:rFonts w:hint="eastAsia"/>
          <w:sz w:val="24"/>
        </w:rPr>
        <w:t>标准</w:t>
      </w:r>
      <w:r>
        <w:rPr>
          <w:sz w:val="24"/>
        </w:rPr>
        <w:t>铷频标引入的标准不确定</w:t>
      </w:r>
      <w:r>
        <w:rPr>
          <w:rFonts w:hint="eastAsia"/>
          <w:sz w:val="24"/>
        </w:rPr>
        <w:t>度</w:t>
      </w:r>
      <w:r>
        <w:rPr>
          <w:i/>
          <w:sz w:val="24"/>
        </w:rPr>
        <w:t>u</w:t>
      </w:r>
      <w:r>
        <w:rPr>
          <w:sz w:val="24"/>
          <w:vertAlign w:val="subscript"/>
        </w:rPr>
        <w:t>1</w:t>
      </w:r>
    </w:p>
    <w:p w14:paraId="637F3EE2" w14:textId="53DCC577" w:rsidR="00082A8A" w:rsidRPr="0034581F" w:rsidRDefault="00000000" w:rsidP="002D5372">
      <w:pPr>
        <w:numPr>
          <w:ilvl w:val="0"/>
          <w:numId w:val="34"/>
        </w:numPr>
        <w:spacing w:line="288" w:lineRule="auto"/>
        <w:rPr>
          <w:sz w:val="24"/>
        </w:rPr>
      </w:pPr>
      <w:r>
        <w:rPr>
          <w:sz w:val="24"/>
        </w:rPr>
        <w:t>被测示位标测试仪显示分辨力引入的</w:t>
      </w:r>
      <w:r>
        <w:rPr>
          <w:rFonts w:hint="eastAsia"/>
          <w:sz w:val="24"/>
        </w:rPr>
        <w:t>标准</w:t>
      </w:r>
      <w:r>
        <w:rPr>
          <w:sz w:val="24"/>
        </w:rPr>
        <w:t>不确定</w:t>
      </w:r>
      <w:r>
        <w:rPr>
          <w:rFonts w:hint="eastAsia"/>
          <w:sz w:val="24"/>
        </w:rPr>
        <w:t>度</w:t>
      </w:r>
      <w:r>
        <w:rPr>
          <w:i/>
          <w:sz w:val="24"/>
        </w:rPr>
        <w:t>u</w:t>
      </w:r>
      <w:r>
        <w:rPr>
          <w:rFonts w:hint="eastAsia"/>
          <w:sz w:val="24"/>
          <w:vertAlign w:val="subscript"/>
        </w:rPr>
        <w:t>2</w:t>
      </w:r>
    </w:p>
    <w:p w14:paraId="239C412A" w14:textId="78853F23" w:rsidR="00082A8A" w:rsidRPr="0034581F" w:rsidRDefault="0034581F" w:rsidP="002D5372">
      <w:pPr>
        <w:numPr>
          <w:ilvl w:val="0"/>
          <w:numId w:val="34"/>
        </w:numPr>
        <w:spacing w:line="288" w:lineRule="auto"/>
        <w:rPr>
          <w:sz w:val="24"/>
        </w:rPr>
      </w:pPr>
      <w:r w:rsidRPr="0034581F">
        <w:rPr>
          <w:sz w:val="24"/>
        </w:rPr>
        <w:t>多次测量读数的随机变化</w:t>
      </w:r>
      <w:proofErr w:type="spellStart"/>
      <w:r>
        <w:rPr>
          <w:i/>
          <w:sz w:val="24"/>
        </w:rPr>
        <w:t>u</w:t>
      </w:r>
      <w:r>
        <w:rPr>
          <w:rFonts w:hint="eastAsia"/>
          <w:sz w:val="24"/>
          <w:vertAlign w:val="subscript"/>
        </w:rPr>
        <w:t>A</w:t>
      </w:r>
      <w:proofErr w:type="spellEnd"/>
    </w:p>
    <w:p w14:paraId="2278E767" w14:textId="1E1CDEC1" w:rsidR="0034581F" w:rsidRPr="0034581F" w:rsidRDefault="0034581F" w:rsidP="002D5372">
      <w:pPr>
        <w:spacing w:line="288" w:lineRule="auto"/>
        <w:rPr>
          <w:sz w:val="24"/>
        </w:rPr>
      </w:pPr>
      <w:r w:rsidRPr="0034581F">
        <w:rPr>
          <w:sz w:val="24"/>
        </w:rPr>
        <w:t>（注：电缆匹配、环境温度等影响已通过校准前预热和良好连接予以控制，忽略不计。）</w:t>
      </w:r>
    </w:p>
    <w:p w14:paraId="3C7CB2AA" w14:textId="5662EBB5" w:rsidR="00082A8A" w:rsidRDefault="00F21939">
      <w:pPr>
        <w:outlineLvl w:val="3"/>
        <w:rPr>
          <w:sz w:val="24"/>
          <w:szCs w:val="24"/>
        </w:rPr>
      </w:pPr>
      <w:bookmarkStart w:id="80" w:name="_Toc271203439"/>
      <w:bookmarkStart w:id="81" w:name="_Toc272767078"/>
      <w:bookmarkStart w:id="82" w:name="_Toc271204036"/>
      <w:bookmarkStart w:id="83" w:name="_Toc76011041"/>
      <w:bookmarkStart w:id="84" w:name="_Toc271044766"/>
      <w:bookmarkStart w:id="85" w:name="_Toc271204939"/>
      <w:bookmarkStart w:id="86" w:name="_Toc271008542"/>
      <w:bookmarkStart w:id="87" w:name="_Toc271008418"/>
      <w:r>
        <w:rPr>
          <w:rFonts w:hint="eastAsia"/>
          <w:sz w:val="24"/>
          <w:szCs w:val="24"/>
        </w:rPr>
        <w:t>C1.1.4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r>
        <w:rPr>
          <w:rFonts w:hint="eastAsia"/>
          <w:sz w:val="24"/>
          <w:szCs w:val="24"/>
        </w:rPr>
        <w:t>不确定度分析</w:t>
      </w:r>
    </w:p>
    <w:p w14:paraId="16DEE566" w14:textId="77777777" w:rsidR="00082A8A" w:rsidRDefault="00000000" w:rsidP="002D5372">
      <w:pPr>
        <w:pStyle w:val="affff3"/>
        <w:numPr>
          <w:ilvl w:val="0"/>
          <w:numId w:val="35"/>
        </w:numPr>
        <w:adjustRightInd w:val="0"/>
        <w:snapToGrid w:val="0"/>
        <w:spacing w:line="288" w:lineRule="auto"/>
        <w:ind w:leftChars="0" w:right="-105" w:firstLineChars="0"/>
        <w:rPr>
          <w:rFonts w:ascii="Times New Roman" w:hAnsi="宋体" w:hint="eastAsia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标准铷频标精度引入的测量不确定度。</w:t>
      </w:r>
    </w:p>
    <w:p w14:paraId="5512BF1C" w14:textId="37102E4F" w:rsidR="0063593B" w:rsidRPr="0063593B" w:rsidRDefault="00000000" w:rsidP="002D5372">
      <w:pPr>
        <w:snapToGrid w:val="0"/>
        <w:spacing w:line="288" w:lineRule="auto"/>
        <w:ind w:firstLineChars="200" w:firstLine="480"/>
        <w:rPr>
          <w:sz w:val="24"/>
          <w:szCs w:val="24"/>
        </w:rPr>
      </w:pPr>
      <w:r>
        <w:rPr>
          <w:rFonts w:hAnsi="宋体" w:hint="eastAsia"/>
          <w:sz w:val="24"/>
          <w:szCs w:val="24"/>
        </w:rPr>
        <w:t>标准铷频标</w:t>
      </w:r>
      <w:r>
        <w:rPr>
          <w:rFonts w:hint="eastAsia"/>
          <w:sz w:val="24"/>
          <w:szCs w:val="24"/>
        </w:rPr>
        <w:t>由上一级的频率标准定标，其相对扩展不确定度</w:t>
      </w:r>
      <w:proofErr w:type="spellStart"/>
      <w:r w:rsidR="0063593B" w:rsidRPr="0063593B">
        <w:rPr>
          <w:rFonts w:hint="eastAsia"/>
          <w:i/>
          <w:iCs/>
          <w:sz w:val="24"/>
          <w:szCs w:val="24"/>
        </w:rPr>
        <w:t>U</w:t>
      </w:r>
      <w:r w:rsidR="0063593B" w:rsidRPr="0063593B">
        <w:rPr>
          <w:rFonts w:hint="eastAsia"/>
          <w:sz w:val="24"/>
          <w:szCs w:val="24"/>
          <w:vertAlign w:val="subscript"/>
        </w:rPr>
        <w:t>rel</w:t>
      </w:r>
      <w:proofErr w:type="spellEnd"/>
      <w:r w:rsidR="0063593B">
        <w:rPr>
          <w:rFonts w:hint="eastAsia"/>
          <w:sz w:val="24"/>
          <w:szCs w:val="24"/>
        </w:rPr>
        <w:t>=</w:t>
      </w:r>
      <w:r>
        <w:rPr>
          <w:rFonts w:hint="eastAsia"/>
          <w:sz w:val="24"/>
        </w:rPr>
        <w:t>1</w:t>
      </w:r>
      <w:r>
        <w:rPr>
          <w:sz w:val="24"/>
        </w:rPr>
        <w:t>×10</w:t>
      </w:r>
      <w:r>
        <w:rPr>
          <w:sz w:val="24"/>
          <w:vertAlign w:val="superscript"/>
        </w:rPr>
        <w:t>-</w:t>
      </w:r>
      <w:r w:rsidR="0063593B">
        <w:rPr>
          <w:rFonts w:hint="eastAsia"/>
          <w:sz w:val="24"/>
          <w:vertAlign w:val="superscript"/>
        </w:rPr>
        <w:t>10</w:t>
      </w:r>
      <w:r>
        <w:rPr>
          <w:rFonts w:hint="eastAsia"/>
          <w:sz w:val="24"/>
          <w:szCs w:val="24"/>
        </w:rPr>
        <w:t>，按</w:t>
      </w:r>
      <w:r w:rsidR="006C2C9B"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类评定，视其为正态分布，包含因子</w:t>
      </w:r>
      <m:oMath>
        <m:r>
          <w:rPr>
            <w:rFonts w:ascii="Cambria Math"/>
            <w:sz w:val="24"/>
            <w:szCs w:val="24"/>
          </w:rPr>
          <m:t>k=2</m:t>
        </m:r>
      </m:oMath>
      <w:r>
        <w:rPr>
          <w:rFonts w:hint="eastAsia"/>
          <w:sz w:val="24"/>
          <w:szCs w:val="24"/>
        </w:rPr>
        <w:t>，</w:t>
      </w:r>
      <w:r w:rsidR="0063593B" w:rsidRPr="0063593B">
        <w:rPr>
          <w:sz w:val="24"/>
          <w:szCs w:val="24"/>
        </w:rPr>
        <w:t>对于</w:t>
      </w:r>
      <w:r w:rsidR="0063593B" w:rsidRPr="0063593B">
        <w:rPr>
          <w:sz w:val="24"/>
          <w:szCs w:val="24"/>
        </w:rPr>
        <w:t>406 MHz</w:t>
      </w:r>
      <w:r w:rsidR="0063593B" w:rsidRPr="0063593B">
        <w:rPr>
          <w:sz w:val="24"/>
          <w:szCs w:val="24"/>
        </w:rPr>
        <w:t>信号，绝对扩展不确定度为：</w:t>
      </w:r>
      <w:r w:rsidR="0063593B" w:rsidRPr="0063593B">
        <w:rPr>
          <w:i/>
          <w:iCs/>
          <w:sz w:val="24"/>
          <w:szCs w:val="24"/>
        </w:rPr>
        <w:t>U</w:t>
      </w:r>
      <w:r w:rsidR="0063593B" w:rsidRPr="0063593B">
        <w:rPr>
          <w:sz w:val="24"/>
          <w:szCs w:val="24"/>
        </w:rPr>
        <w:t>(</w:t>
      </w:r>
      <w:r w:rsidR="0063593B" w:rsidRPr="0063593B">
        <w:rPr>
          <w:i/>
          <w:iCs/>
          <w:sz w:val="24"/>
          <w:szCs w:val="24"/>
        </w:rPr>
        <w:t>f</w:t>
      </w:r>
      <w:r w:rsidR="0063593B" w:rsidRPr="00987338">
        <w:rPr>
          <w:i/>
          <w:iCs/>
          <w:sz w:val="24"/>
          <w:szCs w:val="24"/>
          <w:vertAlign w:val="subscript"/>
        </w:rPr>
        <w:t>s</w:t>
      </w:r>
      <w:r w:rsidR="0063593B" w:rsidRPr="0063593B">
        <w:rPr>
          <w:sz w:val="24"/>
          <w:szCs w:val="24"/>
        </w:rPr>
        <w:t>)=406</w:t>
      </w:r>
      <w:r w:rsidR="00E6707A">
        <w:rPr>
          <w:rFonts w:hint="eastAsia"/>
          <w:sz w:val="24"/>
          <w:szCs w:val="24"/>
        </w:rPr>
        <w:t>.025</w:t>
      </w:r>
      <w:r w:rsidR="0063593B" w:rsidRPr="0063593B">
        <w:rPr>
          <w:sz w:val="24"/>
          <w:szCs w:val="24"/>
        </w:rPr>
        <w:t>×10</w:t>
      </w:r>
      <w:r w:rsidR="0063593B" w:rsidRPr="0063593B">
        <w:rPr>
          <w:sz w:val="24"/>
          <w:szCs w:val="24"/>
          <w:vertAlign w:val="superscript"/>
        </w:rPr>
        <w:t>6</w:t>
      </w:r>
      <w:r w:rsidR="0063593B" w:rsidRPr="0063593B">
        <w:rPr>
          <w:sz w:val="24"/>
          <w:szCs w:val="24"/>
        </w:rPr>
        <w:t>×1×10</w:t>
      </w:r>
      <w:r w:rsidR="0063593B" w:rsidRPr="0063593B">
        <w:rPr>
          <w:sz w:val="24"/>
          <w:szCs w:val="24"/>
          <w:vertAlign w:val="superscript"/>
        </w:rPr>
        <w:t>−</w:t>
      </w:r>
      <w:r w:rsidR="0063593B">
        <w:rPr>
          <w:rFonts w:hint="eastAsia"/>
          <w:sz w:val="24"/>
          <w:szCs w:val="24"/>
          <w:vertAlign w:val="superscript"/>
        </w:rPr>
        <w:t>10</w:t>
      </w:r>
      <w:r w:rsidR="0063593B" w:rsidRPr="0063593B">
        <w:rPr>
          <w:sz w:val="24"/>
          <w:szCs w:val="24"/>
        </w:rPr>
        <w:t>=</w:t>
      </w:r>
      <w:r w:rsidR="0063593B">
        <w:rPr>
          <w:rFonts w:hint="eastAsia"/>
          <w:sz w:val="24"/>
          <w:szCs w:val="24"/>
        </w:rPr>
        <w:t>0.0</w:t>
      </w:r>
      <w:r w:rsidR="0063593B" w:rsidRPr="0063593B">
        <w:rPr>
          <w:sz w:val="24"/>
          <w:szCs w:val="24"/>
        </w:rPr>
        <w:t>406 Hz</w:t>
      </w:r>
    </w:p>
    <w:p w14:paraId="00133208" w14:textId="19D4E4D3" w:rsidR="00082A8A" w:rsidRDefault="0063593B" w:rsidP="002D5372">
      <w:pPr>
        <w:snapToGrid w:val="0"/>
        <w:spacing w:line="288" w:lineRule="auto"/>
        <w:ind w:firstLineChars="200" w:firstLine="480"/>
        <w:jc w:val="center"/>
        <w:rPr>
          <w:sz w:val="24"/>
          <w:szCs w:val="24"/>
        </w:rPr>
      </w:pPr>
      <w:r w:rsidRPr="0063593B">
        <w:rPr>
          <w:rFonts w:hint="eastAsia"/>
          <w:sz w:val="24"/>
          <w:szCs w:val="24"/>
        </w:rPr>
        <w:t>标准不确定度：</w:t>
      </w:r>
      <w:r w:rsidRPr="0063593B">
        <w:rPr>
          <w:rFonts w:hint="eastAsia"/>
          <w:i/>
          <w:iCs/>
          <w:sz w:val="24"/>
          <w:szCs w:val="24"/>
        </w:rPr>
        <w:t>u</w:t>
      </w:r>
      <w:r w:rsidRPr="0063593B">
        <w:rPr>
          <w:rFonts w:hint="eastAsia"/>
          <w:sz w:val="24"/>
          <w:szCs w:val="24"/>
        </w:rPr>
        <w:t>(</w:t>
      </w:r>
      <w:r w:rsidRPr="0063593B">
        <w:rPr>
          <w:rFonts w:hint="eastAsia"/>
          <w:i/>
          <w:iCs/>
          <w:sz w:val="24"/>
          <w:szCs w:val="24"/>
        </w:rPr>
        <w:t>f</w:t>
      </w:r>
      <w:r w:rsidRPr="0063593B">
        <w:rPr>
          <w:rFonts w:hint="eastAsia"/>
          <w:i/>
          <w:iCs/>
          <w:sz w:val="24"/>
          <w:szCs w:val="24"/>
          <w:vertAlign w:val="subscript"/>
        </w:rPr>
        <w:t>s</w:t>
      </w:r>
      <w:r w:rsidRPr="0063593B">
        <w:rPr>
          <w:rFonts w:hint="eastAsia"/>
          <w:sz w:val="24"/>
          <w:szCs w:val="24"/>
        </w:rPr>
        <w:t>)=</w:t>
      </w:r>
      <w:r w:rsidRPr="0063593B">
        <w:rPr>
          <w:rFonts w:hint="eastAsia"/>
          <w:i/>
          <w:iCs/>
          <w:sz w:val="24"/>
          <w:szCs w:val="24"/>
        </w:rPr>
        <w:t>U</w:t>
      </w:r>
      <w:r w:rsidRPr="0063593B">
        <w:rPr>
          <w:rFonts w:hint="eastAsia"/>
          <w:sz w:val="24"/>
          <w:szCs w:val="24"/>
        </w:rPr>
        <w:t>(</w:t>
      </w:r>
      <w:r w:rsidRPr="0034581F">
        <w:rPr>
          <w:i/>
          <w:iCs/>
          <w:kern w:val="0"/>
          <w:sz w:val="24"/>
          <w:szCs w:val="24"/>
        </w:rPr>
        <w:t>f</w:t>
      </w:r>
      <w:r w:rsidRPr="0034581F">
        <w:rPr>
          <w:i/>
          <w:iCs/>
          <w:kern w:val="0"/>
          <w:sz w:val="24"/>
          <w:szCs w:val="24"/>
          <w:vertAlign w:val="subscript"/>
        </w:rPr>
        <w:t>s</w:t>
      </w:r>
      <w:r w:rsidRPr="0063593B">
        <w:rPr>
          <w:rFonts w:hint="eastAsia"/>
          <w:sz w:val="24"/>
          <w:szCs w:val="24"/>
        </w:rPr>
        <w:t>)/</w:t>
      </w:r>
      <w:r w:rsidRPr="0063593B">
        <w:rPr>
          <w:rFonts w:hint="eastAsia"/>
          <w:i/>
          <w:iCs/>
          <w:sz w:val="24"/>
          <w:szCs w:val="24"/>
        </w:rPr>
        <w:t>k</w:t>
      </w:r>
      <w:r w:rsidRPr="0063593B">
        <w:rPr>
          <w:rFonts w:hint="eastAsia"/>
          <w:sz w:val="24"/>
          <w:szCs w:val="24"/>
        </w:rPr>
        <w:t>=</w:t>
      </w:r>
      <w:r>
        <w:rPr>
          <w:rFonts w:hint="eastAsia"/>
          <w:sz w:val="24"/>
          <w:szCs w:val="24"/>
        </w:rPr>
        <w:t>0.0</w:t>
      </w:r>
      <w:r w:rsidRPr="0063593B">
        <w:rPr>
          <w:sz w:val="24"/>
          <w:szCs w:val="24"/>
        </w:rPr>
        <w:t>406</w:t>
      </w:r>
      <w:r w:rsidRPr="0063593B">
        <w:rPr>
          <w:rFonts w:hint="eastAsia"/>
          <w:sz w:val="24"/>
          <w:szCs w:val="24"/>
        </w:rPr>
        <w:t>/2 =</w:t>
      </w:r>
      <w:r w:rsidR="009164A4">
        <w:rPr>
          <w:rFonts w:hint="eastAsia"/>
          <w:sz w:val="24"/>
          <w:szCs w:val="24"/>
        </w:rPr>
        <w:t>0.0</w:t>
      </w:r>
      <w:r w:rsidRPr="0063593B">
        <w:rPr>
          <w:rFonts w:hint="eastAsia"/>
          <w:sz w:val="24"/>
          <w:szCs w:val="24"/>
        </w:rPr>
        <w:t>203 Hz</w:t>
      </w:r>
    </w:p>
    <w:p w14:paraId="4C25EAD6" w14:textId="509B56F4" w:rsidR="009164A4" w:rsidRDefault="009164A4" w:rsidP="002D5372">
      <w:pPr>
        <w:snapToGrid w:val="0"/>
        <w:spacing w:line="288" w:lineRule="auto"/>
        <w:ind w:firstLineChars="200" w:firstLine="480"/>
        <w:jc w:val="center"/>
        <w:rPr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自由度 </w:t>
      </w:r>
      <w:r>
        <w:rPr>
          <w:rFonts w:eastAsia="Times New Roman"/>
          <w:i/>
          <w:iCs/>
          <w:color w:val="000000"/>
          <w:sz w:val="24"/>
          <w:szCs w:val="24"/>
        </w:rPr>
        <w:t>ν</w:t>
      </w:r>
      <w:r w:rsidRPr="009164A4">
        <w:rPr>
          <w:rFonts w:eastAsia="Times New Roman"/>
          <w:color w:val="000000"/>
          <w:sz w:val="24"/>
          <w:szCs w:val="24"/>
          <w:vertAlign w:val="subscript"/>
        </w:rPr>
        <w:t>1</w:t>
      </w:r>
      <w:r>
        <w:rPr>
          <w:rFonts w:ascii="宋体" w:hAnsi="宋体" w:cs="宋体"/>
          <w:sz w:val="24"/>
          <w:szCs w:val="24"/>
        </w:rPr>
        <w:t xml:space="preserve"> →∞</w:t>
      </w:r>
    </w:p>
    <w:p w14:paraId="0679861A" w14:textId="77777777" w:rsidR="00082A8A" w:rsidRDefault="00000000" w:rsidP="002D5372">
      <w:pPr>
        <w:pStyle w:val="affff3"/>
        <w:numPr>
          <w:ilvl w:val="0"/>
          <w:numId w:val="35"/>
        </w:numPr>
        <w:adjustRightInd w:val="0"/>
        <w:snapToGrid w:val="0"/>
        <w:spacing w:line="288" w:lineRule="auto"/>
        <w:ind w:leftChars="0" w:right="-105" w:firstLineChars="0"/>
        <w:rPr>
          <w:rFonts w:ascii="Times New Roman" w:hAnsi="宋体" w:hint="eastAsia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被校示位标测试仪分辨力标准不确定度；</w:t>
      </w:r>
    </w:p>
    <w:p w14:paraId="643677D4" w14:textId="32F5C6B5" w:rsidR="009164A4" w:rsidRPr="009164A4" w:rsidRDefault="009164A4" w:rsidP="002D5372">
      <w:pPr>
        <w:snapToGrid w:val="0"/>
        <w:spacing w:line="288" w:lineRule="auto"/>
        <w:ind w:left="-23" w:firstLine="463"/>
        <w:rPr>
          <w:rFonts w:hAnsi="宋体" w:hint="eastAsia"/>
          <w:sz w:val="24"/>
          <w:szCs w:val="24"/>
        </w:rPr>
      </w:pPr>
      <w:r w:rsidRPr="009164A4">
        <w:rPr>
          <w:rFonts w:hAnsi="宋体" w:hint="eastAsia"/>
          <w:sz w:val="24"/>
          <w:szCs w:val="24"/>
        </w:rPr>
        <w:t>被校示位标测试仪频率显示分辨力通常为</w:t>
      </w:r>
      <w:r w:rsidRPr="009164A4">
        <w:rPr>
          <w:rFonts w:hAnsi="宋体" w:hint="eastAsia"/>
          <w:sz w:val="24"/>
          <w:szCs w:val="24"/>
        </w:rPr>
        <w:t>1Hz</w:t>
      </w:r>
      <w:r w:rsidRPr="009164A4">
        <w:rPr>
          <w:rFonts w:hAnsi="宋体" w:hint="eastAsia"/>
          <w:sz w:val="24"/>
          <w:szCs w:val="24"/>
        </w:rPr>
        <w:t>（以典型仪器为例，可根据实际仪器说明修改）。按均匀分布，区间半宽</w:t>
      </w:r>
      <w:r w:rsidRPr="009164A4">
        <w:rPr>
          <w:rFonts w:hAnsi="宋体" w:hint="eastAsia"/>
          <w:sz w:val="24"/>
          <w:szCs w:val="24"/>
        </w:rPr>
        <w:t xml:space="preserve"> </w:t>
      </w:r>
      <w:r w:rsidRPr="009164A4">
        <w:rPr>
          <w:rFonts w:hAnsi="宋体" w:hint="eastAsia"/>
          <w:i/>
          <w:iCs/>
          <w:sz w:val="24"/>
          <w:szCs w:val="24"/>
        </w:rPr>
        <w:t>a</w:t>
      </w:r>
      <w:r w:rsidRPr="009164A4">
        <w:rPr>
          <w:rFonts w:hAnsi="宋体" w:hint="eastAsia"/>
          <w:sz w:val="24"/>
          <w:szCs w:val="24"/>
        </w:rPr>
        <w:t>=0.5Hz</w:t>
      </w:r>
      <w:r w:rsidRPr="009164A4">
        <w:rPr>
          <w:rFonts w:hAnsi="宋体" w:hint="eastAsia"/>
          <w:sz w:val="24"/>
          <w:szCs w:val="24"/>
        </w:rPr>
        <w:t>，则：</w:t>
      </w:r>
    </w:p>
    <w:p w14:paraId="2C0EB534" w14:textId="175B3FAE" w:rsidR="00082A8A" w:rsidRDefault="00D11115" w:rsidP="002D5372">
      <w:pPr>
        <w:snapToGrid w:val="0"/>
        <w:spacing w:line="288" w:lineRule="auto"/>
        <w:ind w:firstLine="480"/>
        <w:jc w:val="center"/>
        <w:rPr>
          <w:sz w:val="24"/>
          <w:szCs w:val="24"/>
        </w:rPr>
      </w:pPr>
      <w:r>
        <w:rPr>
          <w:i/>
          <w:sz w:val="24"/>
        </w:rPr>
        <w:t>u</w:t>
      </w:r>
      <w:r>
        <w:rPr>
          <w:rFonts w:hint="eastAsia"/>
          <w:sz w:val="24"/>
          <w:vertAlign w:val="subscript"/>
        </w:rPr>
        <w:t>2</w:t>
      </w:r>
      <w:r>
        <w:rPr>
          <w:sz w:val="24"/>
        </w:rPr>
        <w:t>=</w:t>
      </w:r>
      <w:r>
        <w:rPr>
          <w:rFonts w:hint="eastAsia"/>
          <w:i/>
          <w:sz w:val="24"/>
        </w:rPr>
        <w:t>a</w:t>
      </w:r>
      <w:r>
        <w:rPr>
          <w:rFonts w:hint="eastAsia"/>
          <w:sz w:val="24"/>
          <w:szCs w:val="24"/>
        </w:rPr>
        <w:t>/</w:t>
      </w:r>
      <w:r>
        <w:rPr>
          <w:i/>
          <w:sz w:val="24"/>
        </w:rPr>
        <w:t>k</w:t>
      </w:r>
      <w:r>
        <w:rPr>
          <w:rFonts w:hint="eastAsia"/>
          <w:sz w:val="24"/>
        </w:rPr>
        <w:t>=</w:t>
      </w:r>
      <m:oMath>
        <m:r>
          <w:rPr>
            <w:rFonts w:ascii="Cambria Math"/>
            <w:sz w:val="24"/>
          </w:rPr>
          <m:t>0.5/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/>
                <w:sz w:val="24"/>
              </w:rPr>
              <m:t>3</m:t>
            </m:r>
          </m:e>
        </m:rad>
        <m:r>
          <m:rPr>
            <m:sty m:val="p"/>
          </m:rPr>
          <w:rPr>
            <w:rFonts w:ascii="Cambria Math" w:hAnsi="Cambria Math" w:cs="宋体"/>
            <w:sz w:val="24"/>
            <w:szCs w:val="24"/>
          </w:rPr>
          <m:t>≈</m:t>
        </m:r>
        <m:r>
          <w:rPr>
            <w:rFonts w:ascii="Cambria Math"/>
            <w:sz w:val="24"/>
          </w:rPr>
          <m:t>0.289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Hz</m:t>
        </m:r>
      </m:oMath>
    </w:p>
    <w:p w14:paraId="05F4FCCF" w14:textId="416187C2" w:rsidR="009164A4" w:rsidRDefault="009164A4" w:rsidP="002D5372">
      <w:pPr>
        <w:snapToGrid w:val="0"/>
        <w:spacing w:line="288" w:lineRule="auto"/>
        <w:ind w:left="-23" w:firstLine="463"/>
        <w:jc w:val="center"/>
        <w:rPr>
          <w:sz w:val="24"/>
          <w:szCs w:val="24"/>
        </w:rPr>
      </w:pPr>
      <w:r w:rsidRPr="009164A4">
        <w:rPr>
          <w:rFonts w:hAnsi="宋体" w:hint="eastAsia"/>
          <w:sz w:val="24"/>
          <w:szCs w:val="24"/>
        </w:rPr>
        <w:t>估计自由度</w:t>
      </w:r>
      <w:r w:rsidRPr="009164A4">
        <w:rPr>
          <w:rFonts w:hAnsi="宋体" w:hint="eastAsia"/>
          <w:sz w:val="24"/>
          <w:szCs w:val="24"/>
        </w:rPr>
        <w:t xml:space="preserve"> </w:t>
      </w:r>
      <w:r w:rsidRPr="00425457">
        <w:rPr>
          <w:rFonts w:hAnsi="宋体" w:hint="eastAsia"/>
          <w:i/>
          <w:iCs/>
          <w:sz w:val="24"/>
          <w:szCs w:val="24"/>
        </w:rPr>
        <w:t>ν</w:t>
      </w:r>
      <w:r w:rsidRPr="00425457">
        <w:rPr>
          <w:rFonts w:hAnsi="宋体" w:hint="eastAsia"/>
          <w:sz w:val="24"/>
          <w:szCs w:val="24"/>
          <w:vertAlign w:val="subscript"/>
        </w:rPr>
        <w:t xml:space="preserve">2 </w:t>
      </w:r>
      <w:r w:rsidRPr="009164A4">
        <w:rPr>
          <w:rFonts w:hAnsi="宋体" w:hint="eastAsia"/>
          <w:sz w:val="24"/>
          <w:szCs w:val="24"/>
        </w:rPr>
        <w:t>=50</w:t>
      </w:r>
      <w:r w:rsidRPr="009164A4">
        <w:rPr>
          <w:rFonts w:hAnsi="宋体" w:hint="eastAsia"/>
          <w:sz w:val="24"/>
          <w:szCs w:val="24"/>
        </w:rPr>
        <w:t>。</w:t>
      </w:r>
    </w:p>
    <w:p w14:paraId="4B4A5C70" w14:textId="0A5006C1" w:rsidR="00082A8A" w:rsidRDefault="00000000">
      <w:pPr>
        <w:pStyle w:val="affff3"/>
        <w:numPr>
          <w:ilvl w:val="0"/>
          <w:numId w:val="35"/>
        </w:numPr>
        <w:adjustRightInd w:val="0"/>
        <w:snapToGrid w:val="0"/>
        <w:spacing w:line="240" w:lineRule="auto"/>
        <w:ind w:leftChars="0" w:right="-105" w:firstLineChars="0"/>
        <w:rPr>
          <w:rFonts w:ascii="Times New Roman" w:hAnsi="宋体" w:hint="eastAsia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重复性引入的测量标准不确定度</w:t>
      </w:r>
      <w:proofErr w:type="spellStart"/>
      <w:r w:rsidR="00D11115">
        <w:rPr>
          <w:i/>
          <w:sz w:val="24"/>
        </w:rPr>
        <w:t>u</w:t>
      </w:r>
      <w:r w:rsidR="00D11115">
        <w:rPr>
          <w:rFonts w:hint="eastAsia"/>
          <w:sz w:val="24"/>
          <w:vertAlign w:val="subscript"/>
        </w:rPr>
        <w:t>A</w:t>
      </w:r>
      <w:proofErr w:type="spellEnd"/>
      <w:r>
        <w:rPr>
          <w:rFonts w:ascii="Times New Roman" w:hAnsi="宋体" w:hint="eastAsia"/>
          <w:sz w:val="24"/>
          <w:szCs w:val="24"/>
        </w:rPr>
        <w:t>。</w:t>
      </w:r>
    </w:p>
    <w:p w14:paraId="5D6C9396" w14:textId="7AEB0B9F" w:rsidR="009164A4" w:rsidRDefault="009164A4" w:rsidP="009164A4">
      <w:pPr>
        <w:pStyle w:val="afffffffff1"/>
        <w:spacing w:before="60" w:after="60"/>
        <w:ind w:left="717" w:firstLineChars="0" w:firstLine="0"/>
      </w:pPr>
      <w:r w:rsidRPr="009164A4">
        <w:rPr>
          <w:rFonts w:ascii="宋体" w:hAnsi="宋体" w:cs="宋体"/>
          <w:color w:val="000000"/>
          <w:sz w:val="24"/>
          <w:szCs w:val="24"/>
        </w:rPr>
        <w:t>在相同条件下，重复测量 10 次，记录被校仪器频率示值（单位：Hz）如下表所示：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9164A4" w14:paraId="08519ABB" w14:textId="77777777" w:rsidTr="008D7759">
        <w:trPr>
          <w:trHeight w:val="228"/>
        </w:trPr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66D230" w14:textId="77777777" w:rsidR="009164A4" w:rsidRPr="009164A4" w:rsidRDefault="009164A4" w:rsidP="00FE3A0D">
            <w:pPr>
              <w:jc w:val="center"/>
              <w:rPr>
                <w:sz w:val="16"/>
                <w:szCs w:val="16"/>
              </w:rPr>
            </w:pPr>
            <w:r w:rsidRPr="009164A4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9A361B" w14:textId="77777777" w:rsidR="009164A4" w:rsidRPr="009164A4" w:rsidRDefault="009164A4" w:rsidP="00FE3A0D">
            <w:pPr>
              <w:jc w:val="center"/>
              <w:rPr>
                <w:sz w:val="16"/>
                <w:szCs w:val="16"/>
              </w:rPr>
            </w:pPr>
            <w:r w:rsidRPr="009164A4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1A8C43" w14:textId="77777777" w:rsidR="009164A4" w:rsidRPr="009164A4" w:rsidRDefault="009164A4" w:rsidP="00FE3A0D">
            <w:pPr>
              <w:jc w:val="center"/>
              <w:rPr>
                <w:sz w:val="16"/>
                <w:szCs w:val="16"/>
              </w:rPr>
            </w:pPr>
            <w:r w:rsidRPr="009164A4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83DA1B" w14:textId="77777777" w:rsidR="009164A4" w:rsidRPr="009164A4" w:rsidRDefault="009164A4" w:rsidP="00FE3A0D">
            <w:pPr>
              <w:jc w:val="center"/>
              <w:rPr>
                <w:sz w:val="16"/>
                <w:szCs w:val="16"/>
              </w:rPr>
            </w:pPr>
            <w:r w:rsidRPr="009164A4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5309B6" w14:textId="77777777" w:rsidR="009164A4" w:rsidRPr="009164A4" w:rsidRDefault="009164A4" w:rsidP="00FE3A0D">
            <w:pPr>
              <w:jc w:val="center"/>
              <w:rPr>
                <w:sz w:val="16"/>
                <w:szCs w:val="16"/>
              </w:rPr>
            </w:pPr>
            <w:r w:rsidRPr="009164A4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A86508" w14:textId="77777777" w:rsidR="009164A4" w:rsidRPr="009164A4" w:rsidRDefault="009164A4" w:rsidP="00FE3A0D">
            <w:pPr>
              <w:jc w:val="center"/>
              <w:rPr>
                <w:sz w:val="16"/>
                <w:szCs w:val="16"/>
              </w:rPr>
            </w:pPr>
            <w:r w:rsidRPr="009164A4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38BC8C" w14:textId="77777777" w:rsidR="009164A4" w:rsidRPr="009164A4" w:rsidRDefault="009164A4" w:rsidP="00FE3A0D">
            <w:pPr>
              <w:jc w:val="center"/>
              <w:rPr>
                <w:sz w:val="16"/>
                <w:szCs w:val="16"/>
              </w:rPr>
            </w:pPr>
            <w:r w:rsidRPr="009164A4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A61C21" w14:textId="77777777" w:rsidR="009164A4" w:rsidRPr="009164A4" w:rsidRDefault="009164A4" w:rsidP="00FE3A0D">
            <w:pPr>
              <w:jc w:val="center"/>
              <w:rPr>
                <w:sz w:val="16"/>
                <w:szCs w:val="16"/>
              </w:rPr>
            </w:pPr>
            <w:r w:rsidRPr="009164A4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91EC97" w14:textId="77777777" w:rsidR="009164A4" w:rsidRPr="009164A4" w:rsidRDefault="009164A4" w:rsidP="00FE3A0D">
            <w:pPr>
              <w:jc w:val="center"/>
              <w:rPr>
                <w:sz w:val="16"/>
                <w:szCs w:val="16"/>
              </w:rPr>
            </w:pPr>
            <w:r w:rsidRPr="009164A4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2E2516" w14:textId="77777777" w:rsidR="009164A4" w:rsidRPr="009164A4" w:rsidRDefault="009164A4" w:rsidP="00FE3A0D">
            <w:pPr>
              <w:jc w:val="center"/>
              <w:rPr>
                <w:sz w:val="16"/>
                <w:szCs w:val="16"/>
              </w:rPr>
            </w:pPr>
            <w:r w:rsidRPr="009164A4">
              <w:rPr>
                <w:rFonts w:eastAsia="Times New Roman"/>
                <w:sz w:val="16"/>
                <w:szCs w:val="16"/>
              </w:rPr>
              <w:t>10</w:t>
            </w:r>
          </w:p>
        </w:tc>
      </w:tr>
      <w:tr w:rsidR="009164A4" w14:paraId="316C0D87" w14:textId="77777777" w:rsidTr="008D7759">
        <w:trPr>
          <w:trHeight w:val="228"/>
        </w:trPr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A9B454" w14:textId="34200403" w:rsidR="009164A4" w:rsidRPr="009164A4" w:rsidRDefault="009164A4" w:rsidP="00FE3A0D">
            <w:pPr>
              <w:jc w:val="center"/>
              <w:rPr>
                <w:sz w:val="16"/>
                <w:szCs w:val="16"/>
              </w:rPr>
            </w:pPr>
            <w:r w:rsidRPr="009164A4">
              <w:rPr>
                <w:rFonts w:eastAsia="Times New Roman"/>
                <w:sz w:val="16"/>
                <w:szCs w:val="16"/>
              </w:rPr>
              <w:t>406.0</w:t>
            </w:r>
            <w:r w:rsidR="00E6707A">
              <w:rPr>
                <w:rFonts w:eastAsiaTheme="minorEastAsia" w:hint="eastAsia"/>
                <w:sz w:val="16"/>
                <w:szCs w:val="16"/>
              </w:rPr>
              <w:t>25</w:t>
            </w:r>
            <w:r w:rsidRPr="009164A4">
              <w:rPr>
                <w:rFonts w:eastAsia="Times New Roman"/>
                <w:sz w:val="16"/>
                <w:szCs w:val="16"/>
              </w:rPr>
              <w:t>001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77BD6E" w14:textId="48ADFA4C" w:rsidR="009164A4" w:rsidRPr="009164A4" w:rsidRDefault="009164A4" w:rsidP="00FE3A0D">
            <w:pPr>
              <w:jc w:val="center"/>
              <w:rPr>
                <w:sz w:val="16"/>
                <w:szCs w:val="16"/>
              </w:rPr>
            </w:pPr>
            <w:r w:rsidRPr="009164A4">
              <w:rPr>
                <w:rFonts w:eastAsia="Times New Roman"/>
                <w:sz w:val="16"/>
                <w:szCs w:val="16"/>
              </w:rPr>
              <w:t>406.0</w:t>
            </w:r>
            <w:r w:rsidR="00E6707A">
              <w:rPr>
                <w:rFonts w:eastAsiaTheme="minorEastAsia" w:hint="eastAsia"/>
                <w:sz w:val="16"/>
                <w:szCs w:val="16"/>
              </w:rPr>
              <w:t>25</w:t>
            </w:r>
            <w:r w:rsidRPr="009164A4">
              <w:rPr>
                <w:rFonts w:eastAsia="Times New Roman"/>
                <w:sz w:val="16"/>
                <w:szCs w:val="16"/>
              </w:rPr>
              <w:t>003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AAE04E" w14:textId="567CA0D2" w:rsidR="009164A4" w:rsidRPr="009164A4" w:rsidRDefault="009164A4" w:rsidP="00FE3A0D">
            <w:pPr>
              <w:jc w:val="center"/>
              <w:rPr>
                <w:sz w:val="16"/>
                <w:szCs w:val="16"/>
              </w:rPr>
            </w:pPr>
            <w:r w:rsidRPr="009164A4">
              <w:rPr>
                <w:rFonts w:eastAsia="Times New Roman"/>
                <w:sz w:val="16"/>
                <w:szCs w:val="16"/>
              </w:rPr>
              <w:t>406.0</w:t>
            </w:r>
            <w:r w:rsidR="00E6707A">
              <w:rPr>
                <w:rFonts w:eastAsiaTheme="minorEastAsia" w:hint="eastAsia"/>
                <w:sz w:val="16"/>
                <w:szCs w:val="16"/>
              </w:rPr>
              <w:t>25</w:t>
            </w:r>
            <w:r w:rsidRPr="009164A4">
              <w:rPr>
                <w:rFonts w:eastAsia="Times New Roman"/>
                <w:sz w:val="16"/>
                <w:szCs w:val="16"/>
              </w:rPr>
              <w:t>000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6BE4C7" w14:textId="413E6B05" w:rsidR="009164A4" w:rsidRPr="009164A4" w:rsidRDefault="009164A4" w:rsidP="00FE3A0D">
            <w:pPr>
              <w:jc w:val="center"/>
              <w:rPr>
                <w:sz w:val="16"/>
                <w:szCs w:val="16"/>
              </w:rPr>
            </w:pPr>
            <w:r w:rsidRPr="009164A4">
              <w:rPr>
                <w:rFonts w:eastAsia="Times New Roman"/>
                <w:sz w:val="16"/>
                <w:szCs w:val="16"/>
              </w:rPr>
              <w:t>406.0</w:t>
            </w:r>
            <w:r w:rsidR="00E6707A">
              <w:rPr>
                <w:rFonts w:eastAsiaTheme="minorEastAsia" w:hint="eastAsia"/>
                <w:sz w:val="16"/>
                <w:szCs w:val="16"/>
              </w:rPr>
              <w:t>25</w:t>
            </w:r>
            <w:r w:rsidRPr="009164A4">
              <w:rPr>
                <w:rFonts w:eastAsia="Times New Roman"/>
                <w:sz w:val="16"/>
                <w:szCs w:val="16"/>
              </w:rPr>
              <w:t>002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349B55" w14:textId="54397393" w:rsidR="009164A4" w:rsidRPr="009164A4" w:rsidRDefault="009164A4" w:rsidP="00FE3A0D">
            <w:pPr>
              <w:jc w:val="center"/>
              <w:rPr>
                <w:sz w:val="16"/>
                <w:szCs w:val="16"/>
              </w:rPr>
            </w:pPr>
            <w:r w:rsidRPr="009164A4">
              <w:rPr>
                <w:rFonts w:eastAsia="Times New Roman"/>
                <w:sz w:val="16"/>
                <w:szCs w:val="16"/>
              </w:rPr>
              <w:t>406.0</w:t>
            </w:r>
            <w:r w:rsidR="00E6707A">
              <w:rPr>
                <w:rFonts w:eastAsiaTheme="minorEastAsia" w:hint="eastAsia"/>
                <w:sz w:val="16"/>
                <w:szCs w:val="16"/>
              </w:rPr>
              <w:t>25</w:t>
            </w:r>
            <w:r w:rsidRPr="009164A4">
              <w:rPr>
                <w:rFonts w:eastAsia="Times New Roman"/>
                <w:sz w:val="16"/>
                <w:szCs w:val="16"/>
              </w:rPr>
              <w:t>001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37DB14" w14:textId="36A8DC6A" w:rsidR="009164A4" w:rsidRPr="009164A4" w:rsidRDefault="009164A4" w:rsidP="00FE3A0D">
            <w:pPr>
              <w:jc w:val="center"/>
              <w:rPr>
                <w:sz w:val="16"/>
                <w:szCs w:val="16"/>
              </w:rPr>
            </w:pPr>
            <w:r w:rsidRPr="009164A4">
              <w:rPr>
                <w:rFonts w:eastAsia="Times New Roman"/>
                <w:sz w:val="16"/>
                <w:szCs w:val="16"/>
              </w:rPr>
              <w:t>406.0</w:t>
            </w:r>
            <w:r w:rsidR="00E6707A">
              <w:rPr>
                <w:rFonts w:eastAsiaTheme="minorEastAsia" w:hint="eastAsia"/>
                <w:sz w:val="16"/>
                <w:szCs w:val="16"/>
              </w:rPr>
              <w:t>25</w:t>
            </w:r>
            <w:r w:rsidRPr="009164A4">
              <w:rPr>
                <w:rFonts w:eastAsia="Times New Roman"/>
                <w:sz w:val="16"/>
                <w:szCs w:val="16"/>
              </w:rPr>
              <w:t>004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DC67E0" w14:textId="61068701" w:rsidR="009164A4" w:rsidRPr="009164A4" w:rsidRDefault="009164A4" w:rsidP="00FE3A0D">
            <w:pPr>
              <w:jc w:val="center"/>
              <w:rPr>
                <w:sz w:val="16"/>
                <w:szCs w:val="16"/>
              </w:rPr>
            </w:pPr>
            <w:r w:rsidRPr="009164A4">
              <w:rPr>
                <w:rFonts w:eastAsia="Times New Roman"/>
                <w:sz w:val="16"/>
                <w:szCs w:val="16"/>
              </w:rPr>
              <w:t>406.0</w:t>
            </w:r>
            <w:r w:rsidR="00E6707A">
              <w:rPr>
                <w:rFonts w:eastAsiaTheme="minorEastAsia" w:hint="eastAsia"/>
                <w:sz w:val="16"/>
                <w:szCs w:val="16"/>
              </w:rPr>
              <w:t>25</w:t>
            </w:r>
            <w:r w:rsidRPr="009164A4">
              <w:rPr>
                <w:rFonts w:eastAsia="Times New Roman"/>
                <w:sz w:val="16"/>
                <w:szCs w:val="16"/>
              </w:rPr>
              <w:t>000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8A05DF" w14:textId="123E7DCF" w:rsidR="009164A4" w:rsidRPr="009164A4" w:rsidRDefault="009164A4" w:rsidP="00FE3A0D">
            <w:pPr>
              <w:jc w:val="center"/>
              <w:rPr>
                <w:sz w:val="16"/>
                <w:szCs w:val="16"/>
              </w:rPr>
            </w:pPr>
            <w:r w:rsidRPr="009164A4">
              <w:rPr>
                <w:rFonts w:eastAsia="Times New Roman"/>
                <w:sz w:val="16"/>
                <w:szCs w:val="16"/>
              </w:rPr>
              <w:t>406.0</w:t>
            </w:r>
            <w:r w:rsidR="00E6707A">
              <w:rPr>
                <w:rFonts w:eastAsiaTheme="minorEastAsia" w:hint="eastAsia"/>
                <w:sz w:val="16"/>
                <w:szCs w:val="16"/>
              </w:rPr>
              <w:t>25</w:t>
            </w:r>
            <w:r w:rsidRPr="009164A4">
              <w:rPr>
                <w:rFonts w:eastAsia="Times New Roman"/>
                <w:sz w:val="16"/>
                <w:szCs w:val="16"/>
              </w:rPr>
              <w:t>002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0FFB7B" w14:textId="487ACF22" w:rsidR="009164A4" w:rsidRPr="009164A4" w:rsidRDefault="009164A4" w:rsidP="00FE3A0D">
            <w:pPr>
              <w:jc w:val="center"/>
              <w:rPr>
                <w:sz w:val="16"/>
                <w:szCs w:val="16"/>
              </w:rPr>
            </w:pPr>
            <w:r w:rsidRPr="009164A4">
              <w:rPr>
                <w:rFonts w:eastAsia="Times New Roman"/>
                <w:sz w:val="16"/>
                <w:szCs w:val="16"/>
              </w:rPr>
              <w:t>406.0</w:t>
            </w:r>
            <w:r w:rsidR="00E6707A">
              <w:rPr>
                <w:rFonts w:eastAsiaTheme="minorEastAsia" w:hint="eastAsia"/>
                <w:sz w:val="16"/>
                <w:szCs w:val="16"/>
              </w:rPr>
              <w:t>25</w:t>
            </w:r>
            <w:r w:rsidRPr="009164A4">
              <w:rPr>
                <w:rFonts w:eastAsia="Times New Roman"/>
                <w:sz w:val="16"/>
                <w:szCs w:val="16"/>
              </w:rPr>
              <w:t>001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2F4B65" w14:textId="3C857ED4" w:rsidR="009164A4" w:rsidRPr="009164A4" w:rsidRDefault="009164A4" w:rsidP="00FE3A0D">
            <w:pPr>
              <w:jc w:val="center"/>
              <w:rPr>
                <w:sz w:val="16"/>
                <w:szCs w:val="16"/>
              </w:rPr>
            </w:pPr>
            <w:r w:rsidRPr="009164A4">
              <w:rPr>
                <w:rFonts w:eastAsia="Times New Roman"/>
                <w:sz w:val="16"/>
                <w:szCs w:val="16"/>
              </w:rPr>
              <w:t>406.0</w:t>
            </w:r>
            <w:r w:rsidR="00E6707A">
              <w:rPr>
                <w:rFonts w:eastAsiaTheme="minorEastAsia" w:hint="eastAsia"/>
                <w:sz w:val="16"/>
                <w:szCs w:val="16"/>
              </w:rPr>
              <w:t>25</w:t>
            </w:r>
            <w:r w:rsidRPr="009164A4">
              <w:rPr>
                <w:rFonts w:eastAsia="Times New Roman"/>
                <w:sz w:val="16"/>
                <w:szCs w:val="16"/>
              </w:rPr>
              <w:t>003</w:t>
            </w:r>
          </w:p>
        </w:tc>
      </w:tr>
    </w:tbl>
    <w:p w14:paraId="194FBF24" w14:textId="5373B4C8" w:rsidR="009164A4" w:rsidRDefault="008D7759" w:rsidP="002D5372">
      <w:pPr>
        <w:pStyle w:val="afffffffff1"/>
        <w:spacing w:before="60" w:after="60" w:line="288" w:lineRule="auto"/>
        <w:ind w:left="717" w:firstLineChars="0" w:firstLine="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计算平均值：</w:t>
      </w:r>
      <w:r>
        <w:rPr>
          <w:rFonts w:eastAsia="Times New Roman"/>
          <w:i/>
          <w:iCs/>
          <w:color w:val="000000"/>
          <w:sz w:val="24"/>
          <w:szCs w:val="24"/>
        </w:rPr>
        <w:t>f̄</w:t>
      </w:r>
      <w:r>
        <w:rPr>
          <w:rFonts w:ascii="宋体" w:hAnsi="宋体" w:cs="宋体"/>
          <w:sz w:val="24"/>
          <w:szCs w:val="24"/>
        </w:rPr>
        <w:t xml:space="preserve"> =406.0</w:t>
      </w:r>
      <w:r w:rsidR="006C2C9B">
        <w:rPr>
          <w:rFonts w:ascii="宋体" w:hAnsi="宋体" w:cs="宋体" w:hint="eastAsia"/>
          <w:sz w:val="24"/>
          <w:szCs w:val="24"/>
        </w:rPr>
        <w:t>25</w:t>
      </w:r>
      <w:r>
        <w:rPr>
          <w:rFonts w:ascii="宋体" w:hAnsi="宋体" w:cs="宋体"/>
          <w:sz w:val="24"/>
          <w:szCs w:val="24"/>
        </w:rPr>
        <w:t>0017MHz</w:t>
      </w:r>
    </w:p>
    <w:p w14:paraId="03C33143" w14:textId="2D38E67C" w:rsidR="00082A8A" w:rsidRDefault="00000000">
      <w:pPr>
        <w:spacing w:line="300" w:lineRule="auto"/>
        <w:ind w:firstLine="420"/>
        <w:jc w:val="center"/>
        <w:rPr>
          <w:sz w:val="24"/>
          <w:szCs w:val="24"/>
        </w:rPr>
      </w:pPr>
      <w:r>
        <w:rPr>
          <w:position w:val="-26"/>
          <w:sz w:val="24"/>
          <w:szCs w:val="24"/>
        </w:rPr>
        <w:object w:dxaOrig="2169" w:dyaOrig="1043" w14:anchorId="412D9139">
          <v:shape id="_x0000_i1028" type="#_x0000_t75" style="width:108.5pt;height:52.6pt" o:ole="" fillcolor="#001">
            <v:imagedata r:id="rId22" o:title=""/>
          </v:shape>
          <o:OLEObject Type="Embed" ProgID="Equation.2" ShapeID="_x0000_i1028" DrawAspect="Content" ObjectID="_1842586266" r:id="rId23"/>
        </w:object>
      </w:r>
      <w:r w:rsidRPr="00311784">
        <w:rPr>
          <w:sz w:val="24"/>
          <w:szCs w:val="24"/>
        </w:rPr>
        <w:t>=</w:t>
      </w:r>
      <w:r w:rsidR="006C2C9B" w:rsidRPr="00311784">
        <w:rPr>
          <w:sz w:val="24"/>
          <w:szCs w:val="24"/>
        </w:rPr>
        <w:t>0.0015Hz</w:t>
      </w:r>
    </w:p>
    <w:p w14:paraId="72042E57" w14:textId="76B3BA5F" w:rsidR="006C2C9B" w:rsidRDefault="006C2C9B" w:rsidP="006C2C9B">
      <w:pPr>
        <w:spacing w:before="60" w:after="60" w:line="288" w:lineRule="auto"/>
        <w:jc w:val="left"/>
      </w:pPr>
      <w:r>
        <w:rPr>
          <w:rFonts w:ascii="宋体" w:hAnsi="宋体" w:cs="宋体"/>
          <w:sz w:val="24"/>
          <w:szCs w:val="24"/>
        </w:rPr>
        <w:t>单次测量标准差（贝塞尔公式）：</w:t>
      </w:r>
      <w:r w:rsidRPr="00277F1B">
        <w:rPr>
          <w:rFonts w:eastAsia="Times New Roman"/>
          <w:i/>
          <w:iCs/>
          <w:color w:val="000000"/>
          <w:sz w:val="24"/>
          <w:szCs w:val="24"/>
        </w:rPr>
        <w:t>s</w:t>
      </w:r>
      <w:r w:rsidRPr="00277F1B">
        <w:rPr>
          <w:sz w:val="24"/>
          <w:szCs w:val="24"/>
        </w:rPr>
        <w:t>=</w:t>
      </w:r>
      <w:r w:rsidRPr="00277F1B">
        <w:rPr>
          <w:sz w:val="24"/>
          <w:szCs w:val="24"/>
        </w:rPr>
        <w:t>0.0015Hz</w:t>
      </w:r>
    </w:p>
    <w:p w14:paraId="2FAAE171" w14:textId="77777777" w:rsidR="006C2C9B" w:rsidRDefault="006C2C9B" w:rsidP="006C2C9B">
      <w:pPr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按</w:t>
      </w:r>
      <w:r>
        <w:rPr>
          <w:sz w:val="24"/>
          <w:szCs w:val="24"/>
        </w:rPr>
        <w:t>A</w:t>
      </w:r>
      <w:r>
        <w:rPr>
          <w:rFonts w:hAnsi="宋体"/>
          <w:sz w:val="24"/>
          <w:szCs w:val="24"/>
        </w:rPr>
        <w:t>类评定</w:t>
      </w:r>
      <w:r>
        <w:rPr>
          <w:rFonts w:hAnsi="宋体" w:hint="eastAsia"/>
          <w:sz w:val="24"/>
          <w:szCs w:val="24"/>
        </w:rPr>
        <w:t>，经</w:t>
      </w:r>
      <w:r>
        <w:rPr>
          <w:rFonts w:hAnsi="宋体" w:hint="eastAsia"/>
          <w:sz w:val="24"/>
          <w:szCs w:val="24"/>
        </w:rPr>
        <w:t>10</w:t>
      </w:r>
      <w:r>
        <w:rPr>
          <w:rFonts w:hAnsi="宋体" w:hint="eastAsia"/>
          <w:sz w:val="24"/>
          <w:szCs w:val="24"/>
        </w:rPr>
        <w:t>次测量，</w:t>
      </w:r>
      <w:r>
        <w:rPr>
          <w:rFonts w:hAnsi="宋体" w:hint="eastAsia"/>
          <w:i/>
          <w:sz w:val="24"/>
          <w:szCs w:val="24"/>
        </w:rPr>
        <w:t>n</w:t>
      </w:r>
      <w:r>
        <w:rPr>
          <w:rFonts w:hAnsi="宋体" w:hint="eastAsia"/>
          <w:sz w:val="24"/>
          <w:szCs w:val="24"/>
        </w:rPr>
        <w:t>=10</w:t>
      </w:r>
      <w:r>
        <w:rPr>
          <w:rFonts w:hAnsi="宋体" w:hint="eastAsia"/>
          <w:sz w:val="24"/>
          <w:szCs w:val="24"/>
        </w:rPr>
        <w:t>。则：</w:t>
      </w:r>
    </w:p>
    <w:p w14:paraId="7245772E" w14:textId="01434472" w:rsidR="00082A8A" w:rsidRDefault="00000000" w:rsidP="00D11115">
      <w:pPr>
        <w:spacing w:line="300" w:lineRule="auto"/>
        <w:ind w:firstLine="420"/>
        <w:jc w:val="center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int="eastAsia"/>
                <w:sz w:val="24"/>
                <w:szCs w:val="24"/>
              </w:rPr>
              <m:t>u</m:t>
            </m:r>
          </m:e>
          <m:sub>
            <m:r>
              <w:rPr>
                <w:rFonts w:ascii="Cambria Math"/>
                <w:sz w:val="24"/>
                <w:szCs w:val="24"/>
              </w:rPr>
              <m:t>A</m:t>
            </m:r>
          </m:sub>
        </m:sSub>
        <m:r>
          <w:rPr>
            <w:rFonts w:asci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/>
                <w:sz w:val="24"/>
                <w:szCs w:val="24"/>
              </w:rPr>
              <m:t>(x)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/>
                    <w:sz w:val="24"/>
                    <w:szCs w:val="24"/>
                  </w:rPr>
                  <m:t>n</m:t>
                </m:r>
              </m:e>
            </m:rad>
          </m:den>
        </m:f>
      </m:oMath>
      <w:r w:rsidR="00D11115">
        <w:rPr>
          <w:rFonts w:hint="eastAsia"/>
          <w:sz w:val="24"/>
          <w:szCs w:val="24"/>
        </w:rPr>
        <w:t>=</w:t>
      </w:r>
      <w:r w:rsidR="006C2C9B" w:rsidRPr="008D7759">
        <w:rPr>
          <w:sz w:val="24"/>
          <w:szCs w:val="24"/>
        </w:rPr>
        <w:t>0.00047 Hz</w:t>
      </w:r>
    </w:p>
    <w:p w14:paraId="6DFA277B" w14:textId="164C9D78" w:rsidR="00082A8A" w:rsidRDefault="00000000" w:rsidP="00D11115">
      <w:pPr>
        <w:spacing w:line="300" w:lineRule="auto"/>
        <w:ind w:firstLine="420"/>
        <w:rPr>
          <w:sz w:val="24"/>
          <w:szCs w:val="24"/>
        </w:rPr>
      </w:pPr>
      <w:r>
        <w:rPr>
          <w:rFonts w:hAnsi="宋体"/>
          <w:sz w:val="24"/>
          <w:szCs w:val="24"/>
        </w:rPr>
        <w:t>自由度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/>
                <w:sz w:val="24"/>
                <w:szCs w:val="24"/>
              </w:rPr>
              <m:t>A</m:t>
            </m:r>
          </m:sub>
        </m:sSub>
        <m:r>
          <w:rPr>
            <w:rFonts w:ascii="Cambria Math"/>
            <w:sz w:val="24"/>
            <w:szCs w:val="24"/>
          </w:rPr>
          <m:t>=ν=</m:t>
        </m:r>
        <m:r>
          <m:rPr>
            <m:sty m:val="p"/>
          </m:rPr>
          <w:rPr>
            <w:rFonts w:ascii="Cambria Math"/>
            <w:sz w:val="24"/>
            <w:szCs w:val="24"/>
          </w:rPr>
          <m:t>10</m:t>
        </m:r>
        <m:r>
          <w:rPr>
            <w:rFonts w:asci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/>
            <w:sz w:val="24"/>
            <w:szCs w:val="24"/>
          </w:rPr>
          <m:t>1</m:t>
        </m:r>
        <m:r>
          <w:rPr>
            <w:rFonts w:asci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/>
            <w:sz w:val="24"/>
            <w:szCs w:val="24"/>
          </w:rPr>
          <m:t>9</m:t>
        </m:r>
      </m:oMath>
      <w:r>
        <w:rPr>
          <w:rFonts w:hAnsi="宋体"/>
          <w:sz w:val="24"/>
          <w:szCs w:val="24"/>
        </w:rPr>
        <w:t>。</w:t>
      </w:r>
    </w:p>
    <w:p w14:paraId="30C9789E" w14:textId="4A3DD147" w:rsidR="00082A8A" w:rsidRDefault="00F21939">
      <w:pPr>
        <w:outlineLvl w:val="3"/>
        <w:rPr>
          <w:sz w:val="24"/>
          <w:szCs w:val="24"/>
        </w:rPr>
      </w:pPr>
      <w:bookmarkStart w:id="88" w:name="_Toc271204940"/>
      <w:bookmarkStart w:id="89" w:name="_Toc272767079"/>
      <w:bookmarkStart w:id="90" w:name="_Toc271008419"/>
      <w:bookmarkStart w:id="91" w:name="_Toc271044767"/>
      <w:bookmarkStart w:id="92" w:name="_Toc271008543"/>
      <w:bookmarkStart w:id="93" w:name="_Toc271203440"/>
      <w:bookmarkStart w:id="94" w:name="_Toc271204037"/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.1.5</w:t>
      </w:r>
      <w:r>
        <w:rPr>
          <w:sz w:val="24"/>
          <w:szCs w:val="24"/>
        </w:rPr>
        <w:t>不确定度分量一览表</w:t>
      </w:r>
      <w:bookmarkEnd w:id="88"/>
      <w:bookmarkEnd w:id="89"/>
      <w:bookmarkEnd w:id="90"/>
      <w:bookmarkEnd w:id="91"/>
      <w:bookmarkEnd w:id="92"/>
      <w:bookmarkEnd w:id="93"/>
      <w:bookmarkEnd w:id="94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719"/>
        <w:gridCol w:w="630"/>
        <w:gridCol w:w="945"/>
        <w:gridCol w:w="630"/>
        <w:gridCol w:w="1155"/>
        <w:gridCol w:w="735"/>
      </w:tblGrid>
      <w:tr w:rsidR="00082A8A" w14:paraId="38517760" w14:textId="77777777">
        <w:tc>
          <w:tcPr>
            <w:tcW w:w="9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C2524A2" w14:textId="77777777" w:rsidR="00082A8A" w:rsidRDefault="00000000">
            <w:pPr>
              <w:snapToGrid w:val="0"/>
              <w:jc w:val="center"/>
            </w:pPr>
            <w:r>
              <w:rPr>
                <w:rFonts w:hint="eastAsia"/>
              </w:rPr>
              <w:t>不确定</w:t>
            </w:r>
          </w:p>
          <w:p w14:paraId="77FB2F84" w14:textId="77777777" w:rsidR="00082A8A" w:rsidRDefault="00000000">
            <w:pPr>
              <w:snapToGrid w:val="0"/>
              <w:jc w:val="center"/>
            </w:pPr>
            <w:r>
              <w:rPr>
                <w:rFonts w:hint="eastAsia"/>
              </w:rPr>
              <w:t>度分量</w:t>
            </w:r>
          </w:p>
        </w:tc>
        <w:tc>
          <w:tcPr>
            <w:tcW w:w="2719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A5AE4E5" w14:textId="77777777" w:rsidR="00082A8A" w:rsidRDefault="00000000">
            <w:pPr>
              <w:snapToGrid w:val="0"/>
              <w:jc w:val="center"/>
            </w:pPr>
            <w:r>
              <w:rPr>
                <w:rFonts w:hint="eastAsia"/>
              </w:rPr>
              <w:t>来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源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0C0E78" w14:textId="77777777" w:rsidR="00082A8A" w:rsidRDefault="00000000">
            <w:pPr>
              <w:snapToGrid w:val="0"/>
              <w:ind w:right="-73" w:hanging="108"/>
              <w:jc w:val="center"/>
            </w:pPr>
            <w:r>
              <w:rPr>
                <w:rFonts w:hint="eastAsia"/>
              </w:rPr>
              <w:t>评定</w:t>
            </w:r>
          </w:p>
          <w:p w14:paraId="4593CD03" w14:textId="77777777" w:rsidR="00082A8A" w:rsidRDefault="00000000">
            <w:pPr>
              <w:snapToGrid w:val="0"/>
              <w:ind w:right="-73" w:hanging="108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945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22CC780" w14:textId="77777777" w:rsidR="00082A8A" w:rsidRDefault="00000000">
            <w:pPr>
              <w:snapToGrid w:val="0"/>
              <w:jc w:val="center"/>
            </w:pPr>
            <w:r>
              <w:rPr>
                <w:rFonts w:hint="eastAsia"/>
              </w:rPr>
              <w:t>分布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AEE6A6B" w14:textId="77777777" w:rsidR="00082A8A" w:rsidRDefault="00000000">
            <w:pPr>
              <w:snapToGrid w:val="0"/>
              <w:jc w:val="center"/>
            </w:pPr>
            <w:r>
              <w:rPr>
                <w:position w:val="-6"/>
              </w:rPr>
              <w:object w:dxaOrig="203" w:dyaOrig="278" w14:anchorId="077BAFCD">
                <v:shape id="_x0000_i1029" type="#_x0000_t75" style="width:10.05pt;height:13.75pt" o:ole="">
                  <v:imagedata r:id="rId24" o:title=""/>
                </v:shape>
                <o:OLEObject Type="Embed" ProgID="Equation.3" ShapeID="_x0000_i1029" DrawAspect="Content" ObjectID="_1842586267" r:id="rId25"/>
              </w:object>
            </w:r>
          </w:p>
          <w:p w14:paraId="47755A72" w14:textId="77777777" w:rsidR="00082A8A" w:rsidRDefault="00000000">
            <w:pPr>
              <w:snapToGrid w:val="0"/>
              <w:jc w:val="center"/>
            </w:pPr>
            <w:r>
              <w:rPr>
                <w:rFonts w:hint="eastAsia"/>
              </w:rPr>
              <w:t>值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1B9D81" w14:textId="77777777" w:rsidR="00082A8A" w:rsidRDefault="00000000">
            <w:pPr>
              <w:snapToGrid w:val="0"/>
              <w:jc w:val="center"/>
            </w:pPr>
            <w:r>
              <w:rPr>
                <w:rFonts w:hint="eastAsia"/>
              </w:rPr>
              <w:t>相对标准不确定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A7652C0" w14:textId="77777777" w:rsidR="00082A8A" w:rsidRDefault="00000000">
            <w:pPr>
              <w:snapToGrid w:val="0"/>
              <w:jc w:val="center"/>
            </w:pPr>
            <w:r>
              <w:rPr>
                <w:rFonts w:hint="eastAsia"/>
              </w:rPr>
              <w:t>自由度</w:t>
            </w:r>
          </w:p>
        </w:tc>
      </w:tr>
      <w:tr w:rsidR="00082A8A" w14:paraId="0B9C9F24" w14:textId="77777777">
        <w:trPr>
          <w:trHeight w:val="495"/>
        </w:trPr>
        <w:tc>
          <w:tcPr>
            <w:tcW w:w="959" w:type="dxa"/>
            <w:tcBorders>
              <w:top w:val="single" w:sz="6" w:space="0" w:color="auto"/>
            </w:tcBorders>
            <w:vAlign w:val="center"/>
          </w:tcPr>
          <w:p w14:paraId="285D7FBC" w14:textId="57903EDF" w:rsidR="00082A8A" w:rsidRDefault="00000000">
            <w:pPr>
              <w:spacing w:line="300" w:lineRule="auto"/>
              <w:jc w:val="center"/>
              <w:rPr>
                <w:vertAlign w:val="subscript"/>
              </w:rPr>
            </w:pPr>
            <w:r>
              <w:rPr>
                <w:i/>
                <w:sz w:val="24"/>
              </w:rPr>
              <w:t>u</w:t>
            </w:r>
            <w:r>
              <w:rPr>
                <w:rFonts w:hint="eastAsia"/>
                <w:sz w:val="24"/>
                <w:vertAlign w:val="subscript"/>
              </w:rPr>
              <w:t>1</w:t>
            </w:r>
          </w:p>
        </w:tc>
        <w:tc>
          <w:tcPr>
            <w:tcW w:w="2719" w:type="dxa"/>
            <w:tcBorders>
              <w:top w:val="single" w:sz="6" w:space="0" w:color="auto"/>
            </w:tcBorders>
            <w:vAlign w:val="center"/>
          </w:tcPr>
          <w:p w14:paraId="25FA0B51" w14:textId="77777777" w:rsidR="00082A8A" w:rsidRDefault="00000000">
            <w:pPr>
              <w:spacing w:line="300" w:lineRule="auto"/>
              <w:jc w:val="center"/>
            </w:pPr>
            <w:r>
              <w:rPr>
                <w:rFonts w:hint="eastAsia"/>
              </w:rPr>
              <w:t>标准</w:t>
            </w:r>
            <w:r>
              <w:t>铷频标引入</w:t>
            </w:r>
          </w:p>
        </w:tc>
        <w:tc>
          <w:tcPr>
            <w:tcW w:w="630" w:type="dxa"/>
            <w:tcBorders>
              <w:top w:val="single" w:sz="6" w:space="0" w:color="auto"/>
            </w:tcBorders>
            <w:vAlign w:val="center"/>
          </w:tcPr>
          <w:p w14:paraId="0490E8DD" w14:textId="3DBA9BDC" w:rsidR="00082A8A" w:rsidRDefault="00F21939">
            <w:pPr>
              <w:spacing w:line="300" w:lineRule="auto"/>
              <w:ind w:right="-73" w:hanging="108"/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</w:t>
            </w:r>
          </w:p>
        </w:tc>
        <w:tc>
          <w:tcPr>
            <w:tcW w:w="945" w:type="dxa"/>
            <w:tcBorders>
              <w:top w:val="single" w:sz="6" w:space="0" w:color="auto"/>
            </w:tcBorders>
            <w:vAlign w:val="center"/>
          </w:tcPr>
          <w:p w14:paraId="46420FDF" w14:textId="77777777" w:rsidR="00082A8A" w:rsidRDefault="00000000">
            <w:pPr>
              <w:spacing w:line="300" w:lineRule="auto"/>
              <w:jc w:val="center"/>
            </w:pPr>
            <w:r>
              <w:rPr>
                <w:rFonts w:hint="eastAsia"/>
              </w:rPr>
              <w:t>正态</w:t>
            </w:r>
          </w:p>
        </w:tc>
        <w:tc>
          <w:tcPr>
            <w:tcW w:w="630" w:type="dxa"/>
            <w:tcBorders>
              <w:top w:val="single" w:sz="6" w:space="0" w:color="auto"/>
            </w:tcBorders>
            <w:vAlign w:val="center"/>
          </w:tcPr>
          <w:p w14:paraId="6F67B095" w14:textId="77777777" w:rsidR="00082A8A" w:rsidRDefault="00000000">
            <w:pPr>
              <w:spacing w:line="300" w:lineRule="auto"/>
              <w:jc w:val="center"/>
            </w:pPr>
            <w:r>
              <w:rPr>
                <w:position w:val="-6"/>
              </w:rPr>
              <w:object w:dxaOrig="315" w:dyaOrig="248" w14:anchorId="2F13F356">
                <v:shape id="_x0000_i1030" type="#_x0000_t75" style="width:15.75pt;height:12.4pt" o:ole="" fillcolor="#001">
                  <v:imagedata r:id="rId26" o:title=""/>
                </v:shape>
                <o:OLEObject Type="Embed" ProgID="Equation.2" ShapeID="_x0000_i1030" DrawAspect="Content" ObjectID="_1842586268" r:id="rId27"/>
              </w:object>
            </w:r>
          </w:p>
        </w:tc>
        <w:tc>
          <w:tcPr>
            <w:tcW w:w="1155" w:type="dxa"/>
            <w:tcBorders>
              <w:top w:val="single" w:sz="6" w:space="0" w:color="auto"/>
            </w:tcBorders>
            <w:vAlign w:val="center"/>
          </w:tcPr>
          <w:p w14:paraId="77EE2469" w14:textId="12482E3F" w:rsidR="00082A8A" w:rsidRDefault="00277F1B">
            <w:pPr>
              <w:spacing w:line="300" w:lineRule="auto"/>
              <w:jc w:val="center"/>
            </w:pPr>
            <w:r w:rsidRPr="00277F1B">
              <w:t>0.0203</w:t>
            </w:r>
          </w:p>
        </w:tc>
        <w:tc>
          <w:tcPr>
            <w:tcW w:w="735" w:type="dxa"/>
            <w:tcBorders>
              <w:top w:val="single" w:sz="6" w:space="0" w:color="auto"/>
            </w:tcBorders>
            <w:vAlign w:val="center"/>
          </w:tcPr>
          <w:p w14:paraId="05F7B9B9" w14:textId="77777777" w:rsidR="00082A8A" w:rsidRDefault="00000000">
            <w:pPr>
              <w:spacing w:line="300" w:lineRule="auto"/>
              <w:jc w:val="center"/>
            </w:pPr>
            <w:r>
              <w:rPr>
                <w:rFonts w:hint="eastAsia"/>
              </w:rPr>
              <w:t>∞</w:t>
            </w:r>
          </w:p>
        </w:tc>
      </w:tr>
      <w:tr w:rsidR="00082A8A" w14:paraId="1F06954D" w14:textId="77777777">
        <w:trPr>
          <w:trHeight w:val="495"/>
        </w:trPr>
        <w:tc>
          <w:tcPr>
            <w:tcW w:w="959" w:type="dxa"/>
            <w:vAlign w:val="center"/>
          </w:tcPr>
          <w:p w14:paraId="1291CCA5" w14:textId="53C8C647" w:rsidR="00082A8A" w:rsidRDefault="00000000">
            <w:pPr>
              <w:spacing w:line="300" w:lineRule="auto"/>
              <w:jc w:val="center"/>
              <w:rPr>
                <w:vertAlign w:val="subscript"/>
              </w:rPr>
            </w:pPr>
            <w:r>
              <w:rPr>
                <w:i/>
                <w:sz w:val="24"/>
              </w:rPr>
              <w:t>u</w:t>
            </w:r>
            <w:r>
              <w:rPr>
                <w:rFonts w:hint="eastAsia"/>
                <w:sz w:val="24"/>
                <w:vertAlign w:val="subscript"/>
              </w:rPr>
              <w:t>2</w:t>
            </w:r>
          </w:p>
        </w:tc>
        <w:tc>
          <w:tcPr>
            <w:tcW w:w="2719" w:type="dxa"/>
            <w:vAlign w:val="center"/>
          </w:tcPr>
          <w:p w14:paraId="7E64A1FD" w14:textId="77777777" w:rsidR="00082A8A" w:rsidRDefault="00000000">
            <w:pPr>
              <w:spacing w:line="300" w:lineRule="auto"/>
              <w:jc w:val="center"/>
            </w:pPr>
            <w:r>
              <w:rPr>
                <w:rFonts w:hint="eastAsia"/>
              </w:rPr>
              <w:t>被校示位标测试仪分辨力</w:t>
            </w:r>
          </w:p>
        </w:tc>
        <w:tc>
          <w:tcPr>
            <w:tcW w:w="630" w:type="dxa"/>
            <w:vAlign w:val="center"/>
          </w:tcPr>
          <w:p w14:paraId="75A7751F" w14:textId="77777777" w:rsidR="00082A8A" w:rsidRDefault="00000000">
            <w:pPr>
              <w:spacing w:line="300" w:lineRule="auto"/>
              <w:ind w:right="-73" w:hanging="108"/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</w:t>
            </w:r>
          </w:p>
        </w:tc>
        <w:tc>
          <w:tcPr>
            <w:tcW w:w="945" w:type="dxa"/>
            <w:vAlign w:val="center"/>
          </w:tcPr>
          <w:p w14:paraId="34451D2D" w14:textId="77777777" w:rsidR="00082A8A" w:rsidRDefault="00000000">
            <w:pPr>
              <w:spacing w:line="300" w:lineRule="auto"/>
              <w:jc w:val="center"/>
            </w:pPr>
            <w:r>
              <w:rPr>
                <w:rFonts w:hint="eastAsia"/>
              </w:rPr>
              <w:t>均匀</w:t>
            </w:r>
          </w:p>
        </w:tc>
        <w:tc>
          <w:tcPr>
            <w:tcW w:w="630" w:type="dxa"/>
            <w:vAlign w:val="center"/>
          </w:tcPr>
          <w:p w14:paraId="5A7D0503" w14:textId="77777777" w:rsidR="00082A8A" w:rsidRDefault="00000000">
            <w:pPr>
              <w:spacing w:line="300" w:lineRule="auto"/>
              <w:jc w:val="center"/>
            </w:pPr>
            <w:r>
              <w:rPr>
                <w:position w:val="-6"/>
              </w:rPr>
              <w:object w:dxaOrig="315" w:dyaOrig="248" w14:anchorId="2B6AF5FF">
                <v:shape id="_x0000_i1031" type="#_x0000_t75" style="width:15.75pt;height:12.4pt" o:ole="" fillcolor="#001">
                  <v:imagedata r:id="rId26" o:title=""/>
                </v:shape>
                <o:OLEObject Type="Embed" ProgID="Equation.2" ShapeID="_x0000_i1031" DrawAspect="Content" ObjectID="_1842586269" r:id="rId28"/>
              </w:object>
            </w:r>
          </w:p>
        </w:tc>
        <w:tc>
          <w:tcPr>
            <w:tcW w:w="1155" w:type="dxa"/>
            <w:vAlign w:val="center"/>
          </w:tcPr>
          <w:p w14:paraId="093630BD" w14:textId="7C3D0CED" w:rsidR="00082A8A" w:rsidRDefault="00277F1B">
            <w:pPr>
              <w:spacing w:line="300" w:lineRule="auto"/>
              <w:jc w:val="center"/>
            </w:pPr>
            <w:r w:rsidRPr="00277F1B">
              <w:t>0.289</w:t>
            </w:r>
          </w:p>
        </w:tc>
        <w:tc>
          <w:tcPr>
            <w:tcW w:w="735" w:type="dxa"/>
            <w:vAlign w:val="center"/>
          </w:tcPr>
          <w:p w14:paraId="7EF884AB" w14:textId="77777777" w:rsidR="00082A8A" w:rsidRDefault="00000000">
            <w:pPr>
              <w:spacing w:line="300" w:lineRule="auto"/>
              <w:jc w:val="center"/>
            </w:pPr>
            <w:r>
              <w:rPr>
                <w:rFonts w:hint="eastAsia"/>
              </w:rPr>
              <w:t>50</w:t>
            </w:r>
          </w:p>
        </w:tc>
      </w:tr>
      <w:tr w:rsidR="00082A8A" w14:paraId="5F8A774F" w14:textId="77777777">
        <w:trPr>
          <w:trHeight w:val="495"/>
        </w:trPr>
        <w:tc>
          <w:tcPr>
            <w:tcW w:w="959" w:type="dxa"/>
            <w:vAlign w:val="center"/>
          </w:tcPr>
          <w:p w14:paraId="5A9A6424" w14:textId="6708A0BE" w:rsidR="00082A8A" w:rsidRDefault="00D11115">
            <w:pPr>
              <w:spacing w:line="300" w:lineRule="auto"/>
              <w:jc w:val="center"/>
              <w:rPr>
                <w:vertAlign w:val="subscript"/>
              </w:rPr>
            </w:pPr>
            <w:proofErr w:type="spellStart"/>
            <w:r>
              <w:rPr>
                <w:i/>
                <w:sz w:val="24"/>
              </w:rPr>
              <w:t>u</w:t>
            </w:r>
            <w:r>
              <w:rPr>
                <w:rFonts w:hint="eastAsia"/>
                <w:sz w:val="24"/>
                <w:vertAlign w:val="subscript"/>
              </w:rPr>
              <w:t>A</w:t>
            </w:r>
            <w:proofErr w:type="spellEnd"/>
          </w:p>
        </w:tc>
        <w:tc>
          <w:tcPr>
            <w:tcW w:w="2719" w:type="dxa"/>
            <w:vAlign w:val="center"/>
          </w:tcPr>
          <w:p w14:paraId="7000A99E" w14:textId="02760C40" w:rsidR="00082A8A" w:rsidRDefault="00D11115">
            <w:pPr>
              <w:spacing w:line="300" w:lineRule="auto"/>
              <w:jc w:val="center"/>
            </w:pPr>
            <w:r>
              <w:rPr>
                <w:rFonts w:hint="eastAsia"/>
              </w:rPr>
              <w:t>测量重复性</w:t>
            </w:r>
          </w:p>
        </w:tc>
        <w:tc>
          <w:tcPr>
            <w:tcW w:w="630" w:type="dxa"/>
            <w:vAlign w:val="center"/>
          </w:tcPr>
          <w:p w14:paraId="64780BDB" w14:textId="77777777" w:rsidR="00082A8A" w:rsidRDefault="00000000">
            <w:pPr>
              <w:spacing w:line="300" w:lineRule="auto"/>
              <w:ind w:right="-73" w:hanging="108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</w:tc>
        <w:tc>
          <w:tcPr>
            <w:tcW w:w="945" w:type="dxa"/>
            <w:vAlign w:val="center"/>
          </w:tcPr>
          <w:p w14:paraId="6C6BBB54" w14:textId="77777777" w:rsidR="00082A8A" w:rsidRDefault="00082A8A">
            <w:pPr>
              <w:spacing w:line="300" w:lineRule="auto"/>
              <w:jc w:val="center"/>
            </w:pPr>
          </w:p>
        </w:tc>
        <w:tc>
          <w:tcPr>
            <w:tcW w:w="630" w:type="dxa"/>
            <w:vAlign w:val="center"/>
          </w:tcPr>
          <w:p w14:paraId="7BFE7F7F" w14:textId="77777777" w:rsidR="00082A8A" w:rsidRDefault="00082A8A">
            <w:pPr>
              <w:spacing w:line="300" w:lineRule="auto"/>
              <w:jc w:val="center"/>
            </w:pPr>
          </w:p>
        </w:tc>
        <w:tc>
          <w:tcPr>
            <w:tcW w:w="1155" w:type="dxa"/>
            <w:vAlign w:val="center"/>
          </w:tcPr>
          <w:p w14:paraId="6D6E203F" w14:textId="6BD4D3F1" w:rsidR="00082A8A" w:rsidRDefault="00277F1B">
            <w:pPr>
              <w:spacing w:line="300" w:lineRule="auto"/>
              <w:jc w:val="center"/>
            </w:pPr>
            <w:r w:rsidRPr="00277F1B">
              <w:t>0.00047</w:t>
            </w:r>
          </w:p>
        </w:tc>
        <w:tc>
          <w:tcPr>
            <w:tcW w:w="735" w:type="dxa"/>
            <w:vAlign w:val="center"/>
          </w:tcPr>
          <w:p w14:paraId="34D80D7E" w14:textId="60F7A4C6" w:rsidR="00082A8A" w:rsidRDefault="00D11115">
            <w:pPr>
              <w:spacing w:line="300" w:lineRule="auto"/>
              <w:jc w:val="center"/>
            </w:pPr>
            <w:r>
              <w:rPr>
                <w:rFonts w:hint="eastAsia"/>
              </w:rPr>
              <w:t>9</w:t>
            </w:r>
          </w:p>
        </w:tc>
      </w:tr>
    </w:tbl>
    <w:p w14:paraId="5E0FF80D" w14:textId="77777777" w:rsidR="00082A8A" w:rsidRDefault="00082A8A"/>
    <w:p w14:paraId="25ABE936" w14:textId="424D6CF3" w:rsidR="00082A8A" w:rsidRDefault="00F21939">
      <w:pPr>
        <w:outlineLvl w:val="3"/>
        <w:rPr>
          <w:sz w:val="24"/>
          <w:szCs w:val="24"/>
        </w:rPr>
      </w:pPr>
      <w:bookmarkStart w:id="95" w:name="_Toc76011042"/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.1.6</w:t>
      </w:r>
      <w:r>
        <w:rPr>
          <w:sz w:val="24"/>
          <w:szCs w:val="24"/>
        </w:rPr>
        <w:t>合成标准不确定度</w:t>
      </w:r>
      <w:bookmarkEnd w:id="95"/>
    </w:p>
    <w:p w14:paraId="4F1E71F7" w14:textId="77777777" w:rsidR="00082A8A" w:rsidRDefault="00000000">
      <w:pPr>
        <w:spacing w:line="300" w:lineRule="auto"/>
        <w:ind w:firstLine="420"/>
        <w:rPr>
          <w:sz w:val="24"/>
          <w:szCs w:val="24"/>
        </w:rPr>
      </w:pPr>
      <w:r>
        <w:rPr>
          <w:rFonts w:hAnsi="宋体"/>
          <w:sz w:val="24"/>
          <w:szCs w:val="24"/>
        </w:rPr>
        <w:t>各不确定度分量不相关，则合成</w:t>
      </w:r>
      <w:r>
        <w:rPr>
          <w:rFonts w:hAnsi="宋体" w:hint="eastAsia"/>
          <w:sz w:val="24"/>
          <w:szCs w:val="24"/>
        </w:rPr>
        <w:t>相对</w:t>
      </w:r>
      <w:r>
        <w:rPr>
          <w:rFonts w:hAnsi="宋体"/>
          <w:sz w:val="24"/>
          <w:szCs w:val="24"/>
        </w:rPr>
        <w:t>标准不确定度</w:t>
      </w:r>
      <w:r>
        <w:rPr>
          <w:rFonts w:hAnsi="宋体" w:hint="eastAsia"/>
          <w:sz w:val="24"/>
          <w:szCs w:val="24"/>
        </w:rPr>
        <w:t>：</w:t>
      </w:r>
    </w:p>
    <w:p w14:paraId="5E06F728" w14:textId="55387A94" w:rsidR="00082A8A" w:rsidRDefault="00D11115" w:rsidP="00D11115">
      <w:pPr>
        <w:spacing w:line="300" w:lineRule="auto"/>
        <w:jc w:val="center"/>
        <w:rPr>
          <w:sz w:val="24"/>
          <w:szCs w:val="24"/>
        </w:rPr>
      </w:pPr>
      <m:oMathPara>
        <m:oMath>
          <m:r>
            <w:rPr>
              <w:rFonts w:ascii="Cambria Math"/>
              <w:sz w:val="24"/>
              <w:szCs w:val="24"/>
            </w:rPr>
            <m:t>u=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/>
                          <w:sz w:val="24"/>
                          <w:szCs w:val="24"/>
                        </w:rPr>
                        <m:t>A</m:t>
                      </m:r>
                    </m:sub>
                  </m:sSub>
                  <m:r>
                    <w:rPr>
                      <w:rFonts w:asci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/>
                      <w:sz w:val="24"/>
                      <w:szCs w:val="24"/>
                    </w:rPr>
                    <m:t>2</m:t>
                  </m:r>
                </m:sup>
              </m:sSup>
            </m:e>
          </m:rad>
        </m:oMath>
      </m:oMathPara>
    </w:p>
    <w:p w14:paraId="4C449EFC" w14:textId="66F5371E" w:rsidR="00082A8A" w:rsidRDefault="00D60C09" w:rsidP="00D60C09">
      <w:pPr>
        <w:spacing w:line="300" w:lineRule="auto"/>
        <w:jc w:val="center"/>
        <w:rPr>
          <w:sz w:val="24"/>
          <w:szCs w:val="24"/>
        </w:rPr>
      </w:pPr>
      <m:oMath>
        <m:r>
          <w:rPr>
            <w:rFonts w:ascii="Cambria Math"/>
            <w:sz w:val="24"/>
            <w:szCs w:val="24"/>
          </w:rPr>
          <m:t>u</m:t>
        </m:r>
      </m:oMath>
      <w:r>
        <w:rPr>
          <w:sz w:val="24"/>
          <w:szCs w:val="24"/>
        </w:rPr>
        <w:t xml:space="preserve"> =</w:t>
      </w:r>
      <w:r w:rsidRPr="00277F1B">
        <w:rPr>
          <w:rFonts w:eastAsia="Times New Roman"/>
          <w:color w:val="000000"/>
          <w:sz w:val="24"/>
          <w:szCs w:val="24"/>
        </w:rPr>
        <w:t>0.289 Hz</w:t>
      </w:r>
    </w:p>
    <w:p w14:paraId="7F940122" w14:textId="77777777" w:rsidR="00082A8A" w:rsidRDefault="00000000">
      <w:pPr>
        <w:spacing w:line="300" w:lineRule="auto"/>
        <w:ind w:firstLine="420"/>
        <w:rPr>
          <w:sz w:val="24"/>
          <w:szCs w:val="24"/>
        </w:rPr>
      </w:pPr>
      <w:r>
        <w:rPr>
          <w:rFonts w:hAnsi="宋体"/>
          <w:sz w:val="24"/>
          <w:szCs w:val="24"/>
        </w:rPr>
        <w:t>有效自由度：</w:t>
      </w:r>
    </w:p>
    <w:p w14:paraId="6BFC8284" w14:textId="20BF1826" w:rsidR="00082A8A" w:rsidRDefault="00000000" w:rsidP="00BA3204">
      <w:pPr>
        <w:spacing w:line="300" w:lineRule="auto"/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/>
                  <w:sz w:val="24"/>
                  <w:szCs w:val="24"/>
                </w:rPr>
                <m:t>eff</m:t>
              </m:r>
            </m:sub>
          </m:sSub>
          <m:r>
            <w:rPr>
              <w:rFonts w:asci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int="eastAsia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/>
                      <w:sz w:val="24"/>
                      <w:szCs w:val="24"/>
                    </w:rPr>
                    <m:t>4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4"/>
                          <w:szCs w:val="24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4"/>
                              <w:szCs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w:rPr>
                          <w:rFonts w:ascii="Cambria Math"/>
                          <w:sz w:val="24"/>
                          <w:szCs w:val="24"/>
                        </w:rPr>
                        <m:t>4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4"/>
                          <w:szCs w:val="24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4"/>
                              <w:szCs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w:rPr>
                          <w:rFonts w:ascii="Cambria Math"/>
                          <w:sz w:val="24"/>
                          <w:szCs w:val="24"/>
                        </w:rPr>
                        <m:t>4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4"/>
                          <w:szCs w:val="24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4"/>
                              <w:szCs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4"/>
                              <w:szCs w:val="24"/>
                            </w:rPr>
                            <m:t>A</m:t>
                          </m:r>
                        </m:sub>
                      </m:sSub>
                      <m:r>
                        <w:rPr>
                          <w:rFonts w:ascii="Cambria Math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w:rPr>
                          <w:rFonts w:ascii="Cambria Math"/>
                          <w:sz w:val="24"/>
                          <w:szCs w:val="24"/>
                        </w:rPr>
                        <m:t>4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/>
                          <w:sz w:val="24"/>
                          <w:szCs w:val="24"/>
                        </w:rPr>
                        <m:t>A</m:t>
                      </m:r>
                    </m:sub>
                  </m:sSub>
                </m:den>
              </m:f>
            </m:den>
          </m:f>
        </m:oMath>
      </m:oMathPara>
    </w:p>
    <w:p w14:paraId="5127E3E2" w14:textId="6AF16F75" w:rsidR="00082A8A" w:rsidRDefault="00D60C09">
      <w:pPr>
        <w:spacing w:line="300" w:lineRule="auto"/>
        <w:jc w:val="center"/>
        <w:rPr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≈ 50</w:t>
      </w:r>
    </w:p>
    <w:p w14:paraId="025E3E88" w14:textId="16D9F8FB" w:rsidR="00082A8A" w:rsidRDefault="00F21939">
      <w:pPr>
        <w:outlineLvl w:val="3"/>
        <w:rPr>
          <w:sz w:val="24"/>
          <w:szCs w:val="24"/>
        </w:rPr>
      </w:pPr>
      <w:bookmarkStart w:id="96" w:name="_Toc272767080"/>
      <w:bookmarkStart w:id="97" w:name="_Toc76011043"/>
      <w:r>
        <w:rPr>
          <w:sz w:val="24"/>
          <w:szCs w:val="24"/>
        </w:rPr>
        <w:t>C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.1.7 </w:t>
      </w:r>
      <w:r>
        <w:rPr>
          <w:sz w:val="24"/>
          <w:szCs w:val="24"/>
        </w:rPr>
        <w:t>扩展不确定度</w:t>
      </w:r>
      <w:bookmarkEnd w:id="96"/>
      <w:bookmarkEnd w:id="97"/>
    </w:p>
    <w:p w14:paraId="74918A52" w14:textId="0A4C07B6" w:rsidR="00082A8A" w:rsidRDefault="00987338">
      <w:pPr>
        <w:spacing w:line="300" w:lineRule="auto"/>
        <w:ind w:firstLine="420"/>
        <w:rPr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该示位标测试仪在406</w:t>
      </w:r>
      <w:r w:rsidR="00B64645">
        <w:rPr>
          <w:rFonts w:ascii="宋体" w:hAnsi="宋体" w:cs="宋体" w:hint="eastAsia"/>
          <w:sz w:val="24"/>
          <w:szCs w:val="24"/>
        </w:rPr>
        <w:t>.025</w:t>
      </w:r>
      <w:r>
        <w:rPr>
          <w:rFonts w:ascii="宋体" w:hAnsi="宋体" w:cs="宋体"/>
          <w:sz w:val="24"/>
          <w:szCs w:val="24"/>
        </w:rPr>
        <w:t>MHz点的频率示值误差测量结果的扩展不确定度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hAnsi="宋体"/>
          <w:sz w:val="24"/>
          <w:szCs w:val="24"/>
        </w:rPr>
        <w:t>由</w:t>
      </w:r>
      <w:r>
        <w:rPr>
          <w:position w:val="-14"/>
          <w:sz w:val="24"/>
          <w:szCs w:val="24"/>
        </w:rPr>
        <w:object w:dxaOrig="563" w:dyaOrig="375" w14:anchorId="169B060A">
          <v:shape id="_x0000_i1032" type="#_x0000_t75" style="width:28.15pt;height:18.75pt" o:ole="" fillcolor="#001">
            <v:imagedata r:id="rId29" o:title=""/>
          </v:shape>
          <o:OLEObject Type="Embed" ProgID="Equation.3" ShapeID="_x0000_i1032" DrawAspect="Content" ObjectID="_1842586270" r:id="rId30"/>
        </w:object>
      </w:r>
      <w:r w:rsidR="004B3201">
        <w:rPr>
          <w:rFonts w:hint="eastAsia"/>
          <w:sz w:val="24"/>
          <w:szCs w:val="24"/>
        </w:rPr>
        <w:t>50</w:t>
      </w:r>
      <w:r>
        <w:rPr>
          <w:rFonts w:hAnsi="宋体"/>
          <w:sz w:val="24"/>
          <w:szCs w:val="24"/>
        </w:rPr>
        <w:t>，在</w:t>
      </w:r>
      <w:r>
        <w:rPr>
          <w:position w:val="-10"/>
          <w:sz w:val="24"/>
          <w:szCs w:val="24"/>
        </w:rPr>
        <w:object w:dxaOrig="233" w:dyaOrig="255" w14:anchorId="54436142">
          <v:shape id="_x0000_i1033" type="#_x0000_t75" style="width:12.05pt;height:12.4pt" o:ole="">
            <v:imagedata r:id="rId31" o:title=""/>
          </v:shape>
          <o:OLEObject Type="Embed" ProgID="Equation.3" ShapeID="_x0000_i1033" DrawAspect="Content" ObjectID="_1842586271" r:id="rId32"/>
        </w:object>
      </w:r>
      <w:r>
        <w:rPr>
          <w:sz w:val="24"/>
          <w:szCs w:val="24"/>
        </w:rPr>
        <w:t>=95%</w:t>
      </w:r>
      <w:r>
        <w:rPr>
          <w:rFonts w:hAnsi="宋体"/>
          <w:sz w:val="24"/>
          <w:szCs w:val="24"/>
        </w:rPr>
        <w:t>情况下，查</w:t>
      </w:r>
      <w:r>
        <w:rPr>
          <w:i/>
          <w:iCs/>
          <w:sz w:val="24"/>
          <w:szCs w:val="24"/>
        </w:rPr>
        <w:t>t</w:t>
      </w:r>
      <w:r>
        <w:rPr>
          <w:rFonts w:hAnsi="宋体"/>
          <w:sz w:val="24"/>
          <w:szCs w:val="24"/>
        </w:rPr>
        <w:t>分布临界值，得</w:t>
      </w:r>
      <w:r>
        <w:rPr>
          <w:position w:val="-12"/>
          <w:sz w:val="24"/>
          <w:szCs w:val="24"/>
        </w:rPr>
        <w:object w:dxaOrig="375" w:dyaOrig="368" w14:anchorId="37F70096">
          <v:shape id="_x0000_i1034" type="#_x0000_t75" style="width:18.75pt;height:18.1pt" o:ole="">
            <v:imagedata r:id="rId33" o:title=""/>
          </v:shape>
          <o:OLEObject Type="Embed" ProgID="Equation.3" ShapeID="_x0000_i1034" DrawAspect="Content" ObjectID="_1842586272" r:id="rId34"/>
        </w:object>
      </w:r>
      <w:r>
        <w:rPr>
          <w:sz w:val="24"/>
          <w:szCs w:val="24"/>
        </w:rPr>
        <w:t>=1.96</w:t>
      </w:r>
      <w:r>
        <w:rPr>
          <w:rFonts w:hAnsi="宋体"/>
          <w:sz w:val="24"/>
          <w:szCs w:val="24"/>
        </w:rPr>
        <w:t>，扩展不确定度为：</w:t>
      </w:r>
    </w:p>
    <w:p w14:paraId="0E745E5C" w14:textId="790B57C9" w:rsidR="00082A8A" w:rsidRDefault="00000000">
      <w:pPr>
        <w:spacing w:line="300" w:lineRule="auto"/>
        <w:jc w:val="center"/>
        <w:rPr>
          <w:sz w:val="24"/>
          <w:szCs w:val="24"/>
        </w:rPr>
      </w:pPr>
      <w:r>
        <w:rPr>
          <w:position w:val="-14"/>
          <w:sz w:val="24"/>
          <w:szCs w:val="24"/>
        </w:rPr>
        <w:object w:dxaOrig="1769" w:dyaOrig="375" w14:anchorId="19DE4BA4">
          <v:shape id="_x0000_i1035" type="#_x0000_t75" style="width:88.4pt;height:18.75pt" o:ole="" fillcolor="#001">
            <v:imagedata r:id="rId35" o:title=""/>
          </v:shape>
          <o:OLEObject Type="Embed" ProgID="Equation.3" ShapeID="_x0000_i1035" DrawAspect="Content" ObjectID="_1842586273" r:id="rId36"/>
        </w:object>
      </w:r>
      <w:r>
        <w:rPr>
          <w:sz w:val="24"/>
          <w:szCs w:val="24"/>
        </w:rPr>
        <w:t>=</w:t>
      </w:r>
      <w:r w:rsidR="00D60C09">
        <w:rPr>
          <w:rFonts w:eastAsia="Times New Roman"/>
          <w:b/>
          <w:bCs/>
          <w:color w:val="000000"/>
          <w:sz w:val="24"/>
          <w:szCs w:val="24"/>
        </w:rPr>
        <w:t>0.58Hz</w:t>
      </w:r>
    </w:p>
    <w:p w14:paraId="3DD73FDF" w14:textId="77777777" w:rsidR="00082A8A" w:rsidRDefault="00082A8A">
      <w:pPr>
        <w:pStyle w:val="af9"/>
      </w:pPr>
    </w:p>
    <w:p w14:paraId="19316CDE" w14:textId="77777777" w:rsidR="00082A8A" w:rsidRDefault="00000000">
      <w:pPr>
        <w:pStyle w:val="afff7"/>
      </w:pPr>
      <w:r>
        <w:rPr>
          <w:noProof/>
        </w:rPr>
        <mc:AlternateContent>
          <mc:Choice Requires="wps">
            <w:drawing>
              <wp:inline distT="0" distB="0" distL="114300" distR="114300" wp14:anchorId="6FC6B6B1" wp14:editId="355B8496">
                <wp:extent cx="1871980" cy="0"/>
                <wp:effectExtent l="0" t="9525" r="2540" b="13335"/>
                <wp:docPr id="1" name="自选图形 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Rot="1"/>
                      </wps:cNvCnPr>
                      <wps:spPr>
                        <a:xfrm>
                          <a:off x="0" y="0"/>
                          <a:ext cx="187198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5DB53C3" id="自选图形 1246" o:spid="_x0000_s1026" type="#_x0000_t32" style="width:147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" strokeweight="1.5pt">
                <o:lock v:ext="edit" rotation="t" shapetype="f"/>
                <w10:anchorlock/>
              </v:shape>
            </w:pict>
          </mc:Fallback>
        </mc:AlternateContent>
      </w:r>
      <w:bookmarkEnd w:id="44"/>
    </w:p>
    <w:p w14:paraId="182A3207" w14:textId="77777777" w:rsidR="00082A8A" w:rsidRDefault="00082A8A">
      <w:pPr>
        <w:widowControl/>
        <w:jc w:val="left"/>
        <w:rPr>
          <w:rFonts w:ascii="黑体" w:eastAsia="黑体"/>
          <w:sz w:val="28"/>
          <w:szCs w:val="28"/>
        </w:rPr>
      </w:pPr>
    </w:p>
    <w:sectPr w:rsidR="00082A8A" w:rsidSect="001D4622">
      <w:headerReference w:type="default" r:id="rId37"/>
      <w:footerReference w:type="default" r:id="rId38"/>
      <w:pgSz w:w="11906" w:h="16838"/>
      <w:pgMar w:top="907" w:right="1797" w:bottom="170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64441" w14:textId="77777777" w:rsidR="00E8773F" w:rsidRDefault="00E8773F">
      <w:r>
        <w:separator/>
      </w:r>
    </w:p>
  </w:endnote>
  <w:endnote w:type="continuationSeparator" w:id="0">
    <w:p w14:paraId="0AB573DA" w14:textId="77777777" w:rsidR="00E8773F" w:rsidRDefault="00E8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小标宋">
    <w:altName w:val="宋体"/>
    <w:charset w:val="86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59DD9" w14:textId="4D1D50EF" w:rsidR="00082A8A" w:rsidRDefault="00000000">
    <w:pPr>
      <w:pStyle w:val="aff2"/>
      <w:framePr w:wrap="around" w:vAnchor="text" w:hAnchor="margin" w:xAlign="right" w:y="1"/>
      <w:rPr>
        <w:rStyle w:val="afff3"/>
      </w:rPr>
    </w:pPr>
    <w:r>
      <w:rPr>
        <w:rStyle w:val="afff3"/>
      </w:rPr>
      <w:fldChar w:fldCharType="begin"/>
    </w:r>
    <w:r>
      <w:rPr>
        <w:rStyle w:val="afff3"/>
      </w:rPr>
      <w:instrText xml:space="preserve">PAGE  </w:instrText>
    </w:r>
    <w:r w:rsidR="001D4622">
      <w:rPr>
        <w:rStyle w:val="afff3"/>
      </w:rPr>
      <w:fldChar w:fldCharType="separate"/>
    </w:r>
    <w:r w:rsidR="001D4622">
      <w:rPr>
        <w:rStyle w:val="afff3"/>
        <w:noProof/>
      </w:rPr>
      <w:t>2</w:t>
    </w:r>
    <w:r>
      <w:rPr>
        <w:rStyle w:val="afff3"/>
      </w:rPr>
      <w:fldChar w:fldCharType="end"/>
    </w:r>
  </w:p>
  <w:p w14:paraId="658551A4" w14:textId="77777777" w:rsidR="00082A8A" w:rsidRDefault="00082A8A">
    <w:pPr>
      <w:pStyle w:val="af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5312" w14:textId="77777777" w:rsidR="00082A8A" w:rsidRDefault="00082A8A">
    <w:pPr>
      <w:pStyle w:val="aff2"/>
      <w:ind w:right="360"/>
      <w:jc w:val="center"/>
      <w:rPr>
        <w:kern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2F09" w14:textId="77777777" w:rsidR="00082A8A" w:rsidRDefault="00000000">
    <w:pPr>
      <w:pStyle w:val="aff2"/>
      <w:spacing w:after="7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II</w:t>
    </w:r>
    <w:r>
      <w:fldChar w:fldCharType="end"/>
    </w:r>
  </w:p>
  <w:p w14:paraId="48C73FE4" w14:textId="77777777" w:rsidR="00082A8A" w:rsidRDefault="00082A8A">
    <w:pPr>
      <w:pStyle w:val="afffff1"/>
      <w:ind w:right="360" w:firstLine="360"/>
      <w:rPr>
        <w:rStyle w:val="afff3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4319268"/>
      <w:docPartObj>
        <w:docPartGallery w:val="Page Numbers (Bottom of Page)"/>
        <w:docPartUnique/>
      </w:docPartObj>
    </w:sdtPr>
    <w:sdtContent>
      <w:p w14:paraId="270DAA75" w14:textId="7A50A5E4" w:rsidR="004C3955" w:rsidRDefault="004C3955">
        <w:pPr>
          <w:pStyle w:val="aff2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82D7950" w14:textId="77777777" w:rsidR="00082A8A" w:rsidRDefault="00082A8A">
    <w:pPr>
      <w:pStyle w:val="afffff1"/>
      <w:ind w:right="360" w:firstLine="360"/>
      <w:rPr>
        <w:rStyle w:val="afff3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4673704"/>
      <w:docPartObj>
        <w:docPartGallery w:val="Page Numbers (Bottom of Page)"/>
        <w:docPartUnique/>
      </w:docPartObj>
    </w:sdtPr>
    <w:sdtContent>
      <w:p w14:paraId="3898B599" w14:textId="49DD2D7A" w:rsidR="001D4622" w:rsidRDefault="001D4622">
        <w:pPr>
          <w:pStyle w:val="aff2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511542A" w14:textId="77777777" w:rsidR="00082A8A" w:rsidRDefault="00082A8A">
    <w:pPr>
      <w:pStyle w:val="afffff1"/>
      <w:ind w:right="360" w:firstLine="360"/>
      <w:rPr>
        <w:rStyle w:val="afff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651879"/>
      <w:docPartObj>
        <w:docPartGallery w:val="Page Numbers (Bottom of Page)"/>
        <w:docPartUnique/>
      </w:docPartObj>
    </w:sdtPr>
    <w:sdtContent>
      <w:p w14:paraId="30260953" w14:textId="78C22A3D" w:rsidR="001D4622" w:rsidRDefault="001D4622">
        <w:pPr>
          <w:pStyle w:val="aff2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CE5C4D0" w14:textId="187181DA" w:rsidR="00082A8A" w:rsidRDefault="00082A8A">
    <w:pPr>
      <w:pStyle w:val="aff2"/>
      <w:ind w:right="360"/>
      <w:jc w:val="right"/>
      <w:rPr>
        <w:kern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81559" w14:textId="77777777" w:rsidR="00E8773F" w:rsidRDefault="00E8773F">
      <w:r>
        <w:separator/>
      </w:r>
    </w:p>
  </w:footnote>
  <w:footnote w:type="continuationSeparator" w:id="0">
    <w:p w14:paraId="088153BE" w14:textId="77777777" w:rsidR="00E8773F" w:rsidRDefault="00E87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CFA2" w14:textId="08F80C08" w:rsidR="00082A8A" w:rsidRDefault="00000000" w:rsidP="000E731C">
    <w:pPr>
      <w:pStyle w:val="9"/>
      <w:pBdr>
        <w:bottom w:val="single" w:sz="8" w:space="1" w:color="auto"/>
      </w:pBdr>
      <w:spacing w:before="0" w:after="0" w:line="0" w:lineRule="atLeast"/>
      <w:ind w:firstLineChars="200" w:firstLine="360"/>
      <w:jc w:val="center"/>
      <w:rPr>
        <w:rFonts w:cs="Arial"/>
        <w:position w:val="-10"/>
        <w:sz w:val="28"/>
        <w:szCs w:val="28"/>
      </w:rPr>
    </w:pPr>
    <w:r w:rsidRPr="00F7320F">
      <w:rPr>
        <w:position w:val="-10"/>
        <w:sz w:val="18"/>
        <w:szCs w:val="18"/>
      </w:rPr>
      <w:t>JJ</w:t>
    </w:r>
    <w:r w:rsidRPr="00F7320F">
      <w:rPr>
        <w:rFonts w:hint="eastAsia"/>
        <w:position w:val="-10"/>
        <w:sz w:val="18"/>
        <w:szCs w:val="18"/>
      </w:rPr>
      <w:t>F</w:t>
    </w:r>
    <w:r w:rsidRPr="00F7320F">
      <w:rPr>
        <w:rFonts w:hint="eastAsia"/>
        <w:position w:val="-10"/>
        <w:sz w:val="18"/>
        <w:szCs w:val="18"/>
      </w:rPr>
      <w:t>（</w:t>
    </w:r>
    <w:r w:rsidRPr="00F7320F">
      <w:rPr>
        <w:rFonts w:hint="eastAsia"/>
        <w:position w:val="-10"/>
        <w:sz w:val="18"/>
        <w:szCs w:val="18"/>
      </w:rPr>
      <w:t>浙）</w:t>
    </w:r>
    <w:r w:rsidRPr="00F7320F">
      <w:rPr>
        <w:rFonts w:cs="Arial"/>
        <w:position w:val="-10"/>
        <w:sz w:val="18"/>
        <w:szCs w:val="18"/>
      </w:rPr>
      <w:t>××</w:t>
    </w:r>
    <w:r w:rsidR="007F019C" w:rsidRPr="00F7320F">
      <w:rPr>
        <w:position w:val="-10"/>
        <w:sz w:val="18"/>
        <w:szCs w:val="18"/>
      </w:rPr>
      <w:t>-</w:t>
    </w:r>
    <w:r w:rsidRPr="00F7320F">
      <w:rPr>
        <w:rFonts w:hint="eastAsia"/>
        <w:position w:val="-10"/>
        <w:sz w:val="18"/>
        <w:szCs w:val="18"/>
      </w:rPr>
      <w:t>202</w:t>
    </w:r>
    <w:r w:rsidRPr="00F7320F">
      <w:rPr>
        <w:rFonts w:cs="Arial"/>
        <w:position w:val="-10"/>
        <w:sz w:val="18"/>
        <w:szCs w:val="18"/>
      </w:rPr>
      <w:t>×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EFD2" w14:textId="77777777" w:rsidR="00F7320F" w:rsidRDefault="00F7320F" w:rsidP="00F7320F">
    <w:pPr>
      <w:pStyle w:val="9"/>
      <w:pBdr>
        <w:bottom w:val="single" w:sz="8" w:space="1" w:color="auto"/>
      </w:pBdr>
      <w:spacing w:before="0" w:after="0" w:line="0" w:lineRule="atLeast"/>
      <w:ind w:firstLineChars="200" w:firstLine="360"/>
      <w:jc w:val="center"/>
      <w:rPr>
        <w:rFonts w:cs="Arial"/>
        <w:position w:val="-10"/>
        <w:sz w:val="28"/>
        <w:szCs w:val="28"/>
      </w:rPr>
    </w:pPr>
    <w:r w:rsidRPr="00F7320F">
      <w:rPr>
        <w:position w:val="-10"/>
        <w:sz w:val="18"/>
        <w:szCs w:val="18"/>
      </w:rPr>
      <w:t>JJ</w:t>
    </w:r>
    <w:r w:rsidRPr="00F7320F">
      <w:rPr>
        <w:rFonts w:hint="eastAsia"/>
        <w:position w:val="-10"/>
        <w:sz w:val="18"/>
        <w:szCs w:val="18"/>
      </w:rPr>
      <w:t>F</w:t>
    </w:r>
    <w:r w:rsidRPr="00F7320F">
      <w:rPr>
        <w:rFonts w:hint="eastAsia"/>
        <w:position w:val="-10"/>
        <w:sz w:val="18"/>
        <w:szCs w:val="18"/>
      </w:rPr>
      <w:t>（</w:t>
    </w:r>
    <w:r w:rsidRPr="00F7320F">
      <w:rPr>
        <w:rFonts w:hint="eastAsia"/>
        <w:position w:val="-10"/>
        <w:sz w:val="18"/>
        <w:szCs w:val="18"/>
      </w:rPr>
      <w:t>浙）</w:t>
    </w:r>
    <w:r w:rsidRPr="00F7320F">
      <w:rPr>
        <w:rFonts w:cs="Arial"/>
        <w:position w:val="-10"/>
        <w:sz w:val="18"/>
        <w:szCs w:val="18"/>
      </w:rPr>
      <w:t>××</w:t>
    </w:r>
    <w:r w:rsidRPr="00F7320F">
      <w:rPr>
        <w:position w:val="-10"/>
        <w:sz w:val="18"/>
        <w:szCs w:val="18"/>
      </w:rPr>
      <w:t>-</w:t>
    </w:r>
    <w:r w:rsidRPr="00F7320F">
      <w:rPr>
        <w:rFonts w:hint="eastAsia"/>
        <w:position w:val="-10"/>
        <w:sz w:val="18"/>
        <w:szCs w:val="18"/>
      </w:rPr>
      <w:t>202</w:t>
    </w:r>
    <w:r w:rsidRPr="00F7320F">
      <w:rPr>
        <w:rFonts w:cs="Arial"/>
        <w:position w:val="-10"/>
        <w:sz w:val="18"/>
        <w:szCs w:val="18"/>
      </w:rPr>
      <w:t>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FAD1" w14:textId="77777777" w:rsidR="00082A8A" w:rsidRDefault="00000000">
    <w:pPr>
      <w:pStyle w:val="aff4"/>
      <w:pBdr>
        <w:bottom w:val="single" w:sz="12" w:space="1" w:color="auto"/>
      </w:pBdr>
      <w:rPr>
        <w:rFonts w:eastAsia="黑体"/>
        <w:sz w:val="21"/>
      </w:rPr>
    </w:pPr>
    <w:r>
      <w:rPr>
        <w:rFonts w:eastAsia="黑体"/>
        <w:sz w:val="21"/>
      </w:rPr>
      <w:t xml:space="preserve">JJF </w:t>
    </w:r>
    <w:r>
      <w:rPr>
        <w:rFonts w:eastAsia="黑体" w:hint="eastAsia"/>
        <w:sz w:val="21"/>
      </w:rPr>
      <w:t>(</w:t>
    </w:r>
    <w:r>
      <w:rPr>
        <w:rFonts w:eastAsia="黑体" w:hint="eastAsia"/>
        <w:sz w:val="21"/>
      </w:rPr>
      <w:t>浙</w:t>
    </w:r>
    <w:r>
      <w:rPr>
        <w:rFonts w:eastAsia="黑体" w:hint="eastAsia"/>
        <w:sz w:val="21"/>
      </w:rPr>
      <w:t>)</w:t>
    </w:r>
    <w:r>
      <w:rPr>
        <w:rFonts w:eastAsia="黑体"/>
        <w:sz w:val="21"/>
      </w:rPr>
      <w:t>-</w:t>
    </w:r>
    <w:r>
      <w:rPr>
        <w:rFonts w:eastAsia="黑体" w:hint="eastAsia"/>
        <w:sz w:val="21"/>
      </w:rPr>
      <w:t>202</w:t>
    </w:r>
    <w:r>
      <w:rPr>
        <w:rFonts w:ascii="Arial" w:eastAsia="黑体" w:hAnsi="Arial" w:cs="Arial"/>
        <w:sz w:val="21"/>
      </w:rPr>
      <w:t>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A"/>
    <w:multiLevelType w:val="multilevel"/>
    <w:tmpl w:val="6F0CBA7A"/>
    <w:lvl w:ilvl="0">
      <w:start w:val="1"/>
      <w:numFmt w:val="decimal"/>
      <w:pStyle w:val="1"/>
      <w:lvlText w:val="%1."/>
      <w:lvlJc w:val="left"/>
      <w:pPr>
        <w:tabs>
          <w:tab w:val="left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left" w:pos="0"/>
        </w:tabs>
        <w:ind w:left="567" w:hanging="567"/>
      </w:pPr>
      <w:rPr>
        <w:rFonts w:ascii="Times New Roman" w:eastAsia="黑体" w:hAnsi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left" w:pos="0"/>
        </w:tabs>
        <w:ind w:left="709" w:hanging="709"/>
      </w:pPr>
      <w:rPr>
        <w:rFonts w:ascii="Times New Roman" w:eastAsia="黑体" w:hAnsi="Times New Roman" w:hint="default"/>
        <w:b w:val="0"/>
        <w:bCs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left" w:pos="0"/>
        </w:tabs>
        <w:ind w:left="851" w:hanging="851"/>
      </w:pPr>
      <w:rPr>
        <w:rFonts w:ascii="Times New Roman" w:hAnsi="Times New Roman" w:hint="default"/>
        <w:b/>
        <w:i w:val="0"/>
      </w:rPr>
    </w:lvl>
    <w:lvl w:ilvl="4">
      <w:start w:val="1"/>
      <w:numFmt w:val="decimal"/>
      <w:pStyle w:val="5"/>
      <w:lvlText w:val="(%5) "/>
      <w:lvlJc w:val="left"/>
      <w:pPr>
        <w:tabs>
          <w:tab w:val="left" w:pos="567"/>
        </w:tabs>
        <w:ind w:left="992" w:hanging="992"/>
      </w:pPr>
      <w:rPr>
        <w:rFonts w:hint="eastAsia"/>
      </w:rPr>
    </w:lvl>
    <w:lvl w:ilvl="5">
      <w:start w:val="1"/>
      <w:numFmt w:val="lowerLetter"/>
      <w:pStyle w:val="6"/>
      <w:lvlText w:val="%6)."/>
      <w:lvlJc w:val="left"/>
      <w:pPr>
        <w:tabs>
          <w:tab w:val="left" w:pos="1134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 w15:restartNumberingAfterBreak="0">
    <w:nsid w:val="03D82DDC"/>
    <w:multiLevelType w:val="multilevel"/>
    <w:tmpl w:val="03D82DDC"/>
    <w:lvl w:ilvl="0">
      <w:start w:val="1"/>
      <w:numFmt w:val="lowerLetter"/>
      <w:lvlText w:val="%1)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B434814"/>
    <w:multiLevelType w:val="multilevel"/>
    <w:tmpl w:val="0B434814"/>
    <w:lvl w:ilvl="0">
      <w:start w:val="1"/>
      <w:numFmt w:val="lowerLetter"/>
      <w:lvlText w:val="%1)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D360732"/>
    <w:multiLevelType w:val="multilevel"/>
    <w:tmpl w:val="0D360732"/>
    <w:lvl w:ilvl="0">
      <w:start w:val="1"/>
      <w:numFmt w:val="decimal"/>
      <w:lvlText w:val="%1)"/>
      <w:lvlJc w:val="left"/>
      <w:pPr>
        <w:ind w:left="90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0DB6372D"/>
    <w:multiLevelType w:val="multilevel"/>
    <w:tmpl w:val="0DB6372D"/>
    <w:lvl w:ilvl="0">
      <w:start w:val="1"/>
      <w:numFmt w:val="lowerLetter"/>
      <w:lvlText w:val="%1)"/>
      <w:lvlJc w:val="left"/>
      <w:pPr>
        <w:ind w:left="90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FFD1C00"/>
    <w:multiLevelType w:val="multilevel"/>
    <w:tmpl w:val="0FFD1C00"/>
    <w:lvl w:ilvl="0">
      <w:start w:val="1"/>
      <w:numFmt w:val="decimal"/>
      <w:lvlText w:val="%1)"/>
      <w:lvlJc w:val="left"/>
      <w:pPr>
        <w:ind w:left="1340" w:hanging="4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780" w:hanging="440"/>
      </w:pPr>
    </w:lvl>
    <w:lvl w:ilvl="2">
      <w:start w:val="1"/>
      <w:numFmt w:val="lowerRoman"/>
      <w:lvlText w:val="%3."/>
      <w:lvlJc w:val="right"/>
      <w:pPr>
        <w:ind w:left="2220" w:hanging="440"/>
      </w:pPr>
    </w:lvl>
    <w:lvl w:ilvl="3">
      <w:start w:val="1"/>
      <w:numFmt w:val="decimal"/>
      <w:lvlText w:val="%4."/>
      <w:lvlJc w:val="left"/>
      <w:pPr>
        <w:ind w:left="2660" w:hanging="440"/>
      </w:pPr>
    </w:lvl>
    <w:lvl w:ilvl="4">
      <w:start w:val="1"/>
      <w:numFmt w:val="lowerLetter"/>
      <w:lvlText w:val="%5)"/>
      <w:lvlJc w:val="left"/>
      <w:pPr>
        <w:ind w:left="3100" w:hanging="440"/>
      </w:pPr>
    </w:lvl>
    <w:lvl w:ilvl="5">
      <w:start w:val="1"/>
      <w:numFmt w:val="lowerRoman"/>
      <w:lvlText w:val="%6."/>
      <w:lvlJc w:val="right"/>
      <w:pPr>
        <w:ind w:left="3540" w:hanging="440"/>
      </w:pPr>
    </w:lvl>
    <w:lvl w:ilvl="6">
      <w:start w:val="1"/>
      <w:numFmt w:val="decimal"/>
      <w:lvlText w:val="%7."/>
      <w:lvlJc w:val="left"/>
      <w:pPr>
        <w:ind w:left="3980" w:hanging="440"/>
      </w:pPr>
    </w:lvl>
    <w:lvl w:ilvl="7">
      <w:start w:val="1"/>
      <w:numFmt w:val="lowerLetter"/>
      <w:lvlText w:val="%8)"/>
      <w:lvlJc w:val="left"/>
      <w:pPr>
        <w:ind w:left="4420" w:hanging="440"/>
      </w:pPr>
    </w:lvl>
    <w:lvl w:ilvl="8">
      <w:start w:val="1"/>
      <w:numFmt w:val="lowerRoman"/>
      <w:lvlText w:val="%9."/>
      <w:lvlJc w:val="right"/>
      <w:pPr>
        <w:ind w:left="4860" w:hanging="440"/>
      </w:pPr>
    </w:lvl>
  </w:abstractNum>
  <w:abstractNum w:abstractNumId="6" w15:restartNumberingAfterBreak="0">
    <w:nsid w:val="13D50F9A"/>
    <w:multiLevelType w:val="multilevel"/>
    <w:tmpl w:val="831C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454A54"/>
    <w:multiLevelType w:val="multilevel"/>
    <w:tmpl w:val="1B454A54"/>
    <w:lvl w:ilvl="0">
      <w:start w:val="1"/>
      <w:numFmt w:val="decimal"/>
      <w:lvlText w:val="%1)"/>
      <w:lvlJc w:val="left"/>
      <w:pPr>
        <w:ind w:left="1340" w:hanging="4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780" w:hanging="440"/>
      </w:pPr>
    </w:lvl>
    <w:lvl w:ilvl="2">
      <w:start w:val="1"/>
      <w:numFmt w:val="lowerRoman"/>
      <w:lvlText w:val="%3."/>
      <w:lvlJc w:val="right"/>
      <w:pPr>
        <w:ind w:left="2220" w:hanging="440"/>
      </w:pPr>
    </w:lvl>
    <w:lvl w:ilvl="3">
      <w:start w:val="1"/>
      <w:numFmt w:val="decimal"/>
      <w:lvlText w:val="%4."/>
      <w:lvlJc w:val="left"/>
      <w:pPr>
        <w:ind w:left="2660" w:hanging="440"/>
      </w:pPr>
    </w:lvl>
    <w:lvl w:ilvl="4">
      <w:start w:val="1"/>
      <w:numFmt w:val="lowerLetter"/>
      <w:lvlText w:val="%5)"/>
      <w:lvlJc w:val="left"/>
      <w:pPr>
        <w:ind w:left="3100" w:hanging="440"/>
      </w:pPr>
    </w:lvl>
    <w:lvl w:ilvl="5">
      <w:start w:val="1"/>
      <w:numFmt w:val="lowerRoman"/>
      <w:lvlText w:val="%6."/>
      <w:lvlJc w:val="right"/>
      <w:pPr>
        <w:ind w:left="3540" w:hanging="440"/>
      </w:pPr>
    </w:lvl>
    <w:lvl w:ilvl="6">
      <w:start w:val="1"/>
      <w:numFmt w:val="decimal"/>
      <w:lvlText w:val="%7."/>
      <w:lvlJc w:val="left"/>
      <w:pPr>
        <w:ind w:left="3980" w:hanging="440"/>
      </w:pPr>
    </w:lvl>
    <w:lvl w:ilvl="7">
      <w:start w:val="1"/>
      <w:numFmt w:val="lowerLetter"/>
      <w:lvlText w:val="%8)"/>
      <w:lvlJc w:val="left"/>
      <w:pPr>
        <w:ind w:left="4420" w:hanging="440"/>
      </w:pPr>
    </w:lvl>
    <w:lvl w:ilvl="8">
      <w:start w:val="1"/>
      <w:numFmt w:val="lowerRoman"/>
      <w:lvlText w:val="%9."/>
      <w:lvlJc w:val="right"/>
      <w:pPr>
        <w:ind w:left="4860" w:hanging="440"/>
      </w:pPr>
    </w:lvl>
  </w:abstractNum>
  <w:abstractNum w:abstractNumId="8" w15:restartNumberingAfterBreak="0">
    <w:nsid w:val="1CAB06E6"/>
    <w:multiLevelType w:val="multilevel"/>
    <w:tmpl w:val="1CAB06E6"/>
    <w:lvl w:ilvl="0">
      <w:start w:val="1"/>
      <w:numFmt w:val="lowerLetter"/>
      <w:lvlText w:val="%1)"/>
      <w:lvlJc w:val="left"/>
      <w:pPr>
        <w:tabs>
          <w:tab w:val="left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1D15641E"/>
    <w:multiLevelType w:val="multilevel"/>
    <w:tmpl w:val="1D15641E"/>
    <w:lvl w:ilvl="0">
      <w:start w:val="1"/>
      <w:numFmt w:val="decimal"/>
      <w:lvlText w:val="%1)"/>
      <w:lvlJc w:val="left"/>
      <w:pPr>
        <w:ind w:left="1340" w:hanging="4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780" w:hanging="440"/>
      </w:pPr>
    </w:lvl>
    <w:lvl w:ilvl="2">
      <w:start w:val="1"/>
      <w:numFmt w:val="lowerRoman"/>
      <w:lvlText w:val="%3."/>
      <w:lvlJc w:val="right"/>
      <w:pPr>
        <w:ind w:left="2220" w:hanging="440"/>
      </w:pPr>
    </w:lvl>
    <w:lvl w:ilvl="3">
      <w:start w:val="1"/>
      <w:numFmt w:val="decimal"/>
      <w:lvlText w:val="%4."/>
      <w:lvlJc w:val="left"/>
      <w:pPr>
        <w:ind w:left="2660" w:hanging="440"/>
      </w:pPr>
    </w:lvl>
    <w:lvl w:ilvl="4">
      <w:start w:val="1"/>
      <w:numFmt w:val="lowerLetter"/>
      <w:lvlText w:val="%5)"/>
      <w:lvlJc w:val="left"/>
      <w:pPr>
        <w:ind w:left="3100" w:hanging="440"/>
      </w:pPr>
    </w:lvl>
    <w:lvl w:ilvl="5">
      <w:start w:val="1"/>
      <w:numFmt w:val="lowerRoman"/>
      <w:lvlText w:val="%6."/>
      <w:lvlJc w:val="right"/>
      <w:pPr>
        <w:ind w:left="3540" w:hanging="440"/>
      </w:pPr>
    </w:lvl>
    <w:lvl w:ilvl="6">
      <w:start w:val="1"/>
      <w:numFmt w:val="decimal"/>
      <w:lvlText w:val="%7."/>
      <w:lvlJc w:val="left"/>
      <w:pPr>
        <w:ind w:left="3980" w:hanging="440"/>
      </w:pPr>
    </w:lvl>
    <w:lvl w:ilvl="7">
      <w:start w:val="1"/>
      <w:numFmt w:val="lowerLetter"/>
      <w:lvlText w:val="%8)"/>
      <w:lvlJc w:val="left"/>
      <w:pPr>
        <w:ind w:left="4420" w:hanging="440"/>
      </w:pPr>
    </w:lvl>
    <w:lvl w:ilvl="8">
      <w:start w:val="1"/>
      <w:numFmt w:val="lowerRoman"/>
      <w:lvlText w:val="%9."/>
      <w:lvlJc w:val="right"/>
      <w:pPr>
        <w:ind w:left="4860" w:hanging="440"/>
      </w:pPr>
    </w:lvl>
  </w:abstractNum>
  <w:abstractNum w:abstractNumId="10" w15:restartNumberingAfterBreak="0">
    <w:nsid w:val="1EAA1992"/>
    <w:multiLevelType w:val="multilevel"/>
    <w:tmpl w:val="1EAA1992"/>
    <w:lvl w:ilvl="0">
      <w:start w:val="1"/>
      <w:numFmt w:val="none"/>
      <w:pStyle w:val="a"/>
      <w:suff w:val="nothing"/>
      <w:lvlText w:val="——"/>
      <w:lvlJc w:val="left"/>
      <w:pPr>
        <w:ind w:left="794" w:hanging="397"/>
      </w:pPr>
      <w:rPr>
        <w:rFonts w:ascii="黑体" w:eastAsia="黑体" w:hAnsi="Times New Roman" w:hint="eastAsia"/>
        <w:b w:val="0"/>
        <w:i w:val="0"/>
        <w:spacing w:val="0"/>
        <w:sz w:val="21"/>
      </w:rPr>
    </w:lvl>
    <w:lvl w:ilvl="1">
      <w:start w:val="1"/>
      <w:numFmt w:val="decimal"/>
      <w:suff w:val="nothing"/>
      <w:lvlText w:val="%1.%2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  <w:rPr>
        <w:rFonts w:hint="eastAsia"/>
      </w:rPr>
    </w:lvl>
  </w:abstractNum>
  <w:abstractNum w:abstractNumId="11" w15:restartNumberingAfterBreak="0">
    <w:nsid w:val="21B00525"/>
    <w:multiLevelType w:val="multilevel"/>
    <w:tmpl w:val="21B00525"/>
    <w:lvl w:ilvl="0">
      <w:start w:val="1"/>
      <w:numFmt w:val="lowerLetter"/>
      <w:lvlText w:val="%1)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3DC6F2D"/>
    <w:multiLevelType w:val="multilevel"/>
    <w:tmpl w:val="23DC6F2D"/>
    <w:lvl w:ilvl="0">
      <w:start w:val="1"/>
      <w:numFmt w:val="decimal"/>
      <w:pStyle w:val="12"/>
      <w:lvlText w:val="%1"/>
      <w:lvlJc w:val="left"/>
      <w:pPr>
        <w:tabs>
          <w:tab w:val="left" w:pos="425"/>
        </w:tabs>
        <w:ind w:left="425" w:hanging="425"/>
      </w:pPr>
      <w:rPr>
        <w:rFonts w:eastAsia="黑体" w:hint="eastAsia"/>
        <w:b/>
        <w:i w:val="0"/>
        <w:sz w:val="24"/>
        <w:szCs w:val="24"/>
      </w:rPr>
    </w:lvl>
    <w:lvl w:ilvl="1">
      <w:start w:val="1"/>
      <w:numFmt w:val="decimal"/>
      <w:lvlRestart w:val="0"/>
      <w:lvlText w:val="4.%2"/>
      <w:lvlJc w:val="left"/>
      <w:pPr>
        <w:tabs>
          <w:tab w:val="left" w:pos="567"/>
        </w:tabs>
        <w:ind w:left="567" w:hanging="567"/>
      </w:pPr>
      <w:rPr>
        <w:rFonts w:eastAsia="黑体" w:hint="eastAsia"/>
        <w:b/>
        <w:i w:val="0"/>
        <w:sz w:val="24"/>
        <w:szCs w:val="24"/>
      </w:rPr>
    </w:lvl>
    <w:lvl w:ilvl="2">
      <w:start w:val="1"/>
      <w:numFmt w:val="decimal"/>
      <w:lvlText w:val="4.%2.%3"/>
      <w:lvlJc w:val="left"/>
      <w:pPr>
        <w:tabs>
          <w:tab w:val="left" w:pos="709"/>
        </w:tabs>
        <w:ind w:left="709" w:hanging="709"/>
      </w:pPr>
      <w:rPr>
        <w:rFonts w:eastAsia="黑体" w:hint="eastAsia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23F77EDE"/>
    <w:multiLevelType w:val="multilevel"/>
    <w:tmpl w:val="23F77EDE"/>
    <w:lvl w:ilvl="0">
      <w:start w:val="1"/>
      <w:numFmt w:val="lowerLetter"/>
      <w:pStyle w:val="7"/>
      <w:lvlText w:val="%1)"/>
      <w:lvlJc w:val="left"/>
      <w:pPr>
        <w:tabs>
          <w:tab w:val="left" w:pos="845"/>
        </w:tabs>
        <w:ind w:left="84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698"/>
        </w:tabs>
        <w:ind w:left="698" w:hanging="420"/>
      </w:pPr>
    </w:lvl>
    <w:lvl w:ilvl="2">
      <w:start w:val="1"/>
      <w:numFmt w:val="lowerRoman"/>
      <w:lvlText w:val="%3."/>
      <w:lvlJc w:val="right"/>
      <w:pPr>
        <w:tabs>
          <w:tab w:val="left" w:pos="1118"/>
        </w:tabs>
        <w:ind w:left="1118" w:hanging="420"/>
      </w:pPr>
    </w:lvl>
    <w:lvl w:ilvl="3">
      <w:start w:val="1"/>
      <w:numFmt w:val="decimal"/>
      <w:lvlText w:val="%4."/>
      <w:lvlJc w:val="left"/>
      <w:pPr>
        <w:tabs>
          <w:tab w:val="left" w:pos="1538"/>
        </w:tabs>
        <w:ind w:left="1538" w:hanging="420"/>
      </w:pPr>
    </w:lvl>
    <w:lvl w:ilvl="4">
      <w:start w:val="1"/>
      <w:numFmt w:val="lowerLetter"/>
      <w:lvlText w:val="%5)"/>
      <w:lvlJc w:val="left"/>
      <w:pPr>
        <w:tabs>
          <w:tab w:val="left" w:pos="1958"/>
        </w:tabs>
        <w:ind w:left="1958" w:hanging="420"/>
      </w:pPr>
    </w:lvl>
    <w:lvl w:ilvl="5">
      <w:start w:val="1"/>
      <w:numFmt w:val="lowerRoman"/>
      <w:lvlText w:val="%6."/>
      <w:lvlJc w:val="right"/>
      <w:pPr>
        <w:tabs>
          <w:tab w:val="left" w:pos="2378"/>
        </w:tabs>
        <w:ind w:left="2378" w:hanging="420"/>
      </w:pPr>
    </w:lvl>
    <w:lvl w:ilvl="6">
      <w:start w:val="1"/>
      <w:numFmt w:val="decimal"/>
      <w:lvlText w:val="%7."/>
      <w:lvlJc w:val="left"/>
      <w:pPr>
        <w:tabs>
          <w:tab w:val="left" w:pos="2798"/>
        </w:tabs>
        <w:ind w:left="2798" w:hanging="420"/>
      </w:pPr>
    </w:lvl>
    <w:lvl w:ilvl="7">
      <w:start w:val="1"/>
      <w:numFmt w:val="lowerLetter"/>
      <w:lvlText w:val="%8)"/>
      <w:lvlJc w:val="left"/>
      <w:pPr>
        <w:tabs>
          <w:tab w:val="left" w:pos="3218"/>
        </w:tabs>
        <w:ind w:left="3218" w:hanging="420"/>
      </w:pPr>
    </w:lvl>
    <w:lvl w:ilvl="8">
      <w:start w:val="1"/>
      <w:numFmt w:val="lowerRoman"/>
      <w:lvlText w:val="%9."/>
      <w:lvlJc w:val="right"/>
      <w:pPr>
        <w:tabs>
          <w:tab w:val="left" w:pos="3638"/>
        </w:tabs>
        <w:ind w:left="3638" w:hanging="420"/>
      </w:pPr>
    </w:lvl>
  </w:abstractNum>
  <w:abstractNum w:abstractNumId="14" w15:restartNumberingAfterBreak="0">
    <w:nsid w:val="29625AE9"/>
    <w:multiLevelType w:val="multilevel"/>
    <w:tmpl w:val="29625AE9"/>
    <w:lvl w:ilvl="0">
      <w:start w:val="1"/>
      <w:numFmt w:val="decimal"/>
      <w:lvlText w:val="%1)"/>
      <w:lvlJc w:val="left"/>
      <w:pPr>
        <w:ind w:left="1340" w:hanging="4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780" w:hanging="440"/>
      </w:pPr>
    </w:lvl>
    <w:lvl w:ilvl="2">
      <w:start w:val="1"/>
      <w:numFmt w:val="lowerRoman"/>
      <w:lvlText w:val="%3."/>
      <w:lvlJc w:val="right"/>
      <w:pPr>
        <w:ind w:left="2220" w:hanging="440"/>
      </w:pPr>
    </w:lvl>
    <w:lvl w:ilvl="3">
      <w:start w:val="1"/>
      <w:numFmt w:val="decimal"/>
      <w:lvlText w:val="%4."/>
      <w:lvlJc w:val="left"/>
      <w:pPr>
        <w:ind w:left="2660" w:hanging="440"/>
      </w:pPr>
    </w:lvl>
    <w:lvl w:ilvl="4">
      <w:start w:val="1"/>
      <w:numFmt w:val="lowerLetter"/>
      <w:lvlText w:val="%5)"/>
      <w:lvlJc w:val="left"/>
      <w:pPr>
        <w:ind w:left="3100" w:hanging="440"/>
      </w:pPr>
    </w:lvl>
    <w:lvl w:ilvl="5">
      <w:start w:val="1"/>
      <w:numFmt w:val="lowerRoman"/>
      <w:lvlText w:val="%6."/>
      <w:lvlJc w:val="right"/>
      <w:pPr>
        <w:ind w:left="3540" w:hanging="440"/>
      </w:pPr>
    </w:lvl>
    <w:lvl w:ilvl="6">
      <w:start w:val="1"/>
      <w:numFmt w:val="decimal"/>
      <w:lvlText w:val="%7."/>
      <w:lvlJc w:val="left"/>
      <w:pPr>
        <w:ind w:left="3980" w:hanging="440"/>
      </w:pPr>
    </w:lvl>
    <w:lvl w:ilvl="7">
      <w:start w:val="1"/>
      <w:numFmt w:val="lowerLetter"/>
      <w:lvlText w:val="%8)"/>
      <w:lvlJc w:val="left"/>
      <w:pPr>
        <w:ind w:left="4420" w:hanging="440"/>
      </w:pPr>
    </w:lvl>
    <w:lvl w:ilvl="8">
      <w:start w:val="1"/>
      <w:numFmt w:val="lowerRoman"/>
      <w:lvlText w:val="%9."/>
      <w:lvlJc w:val="right"/>
      <w:pPr>
        <w:ind w:left="4860" w:hanging="440"/>
      </w:pPr>
    </w:lvl>
  </w:abstractNum>
  <w:abstractNum w:abstractNumId="15" w15:restartNumberingAfterBreak="0">
    <w:nsid w:val="29A443A2"/>
    <w:multiLevelType w:val="multilevel"/>
    <w:tmpl w:val="29A443A2"/>
    <w:lvl w:ilvl="0">
      <w:start w:val="1"/>
      <w:numFmt w:val="decimal"/>
      <w:pStyle w:val="112"/>
      <w:lvlText w:val="%1"/>
      <w:lvlJc w:val="left"/>
      <w:pPr>
        <w:tabs>
          <w:tab w:val="left" w:pos="425"/>
        </w:tabs>
        <w:ind w:left="425" w:hanging="425"/>
      </w:pPr>
      <w:rPr>
        <w:rFonts w:hint="eastAsia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571"/>
        </w:tabs>
        <w:ind w:left="1418" w:hanging="567"/>
      </w:pPr>
      <w:rPr>
        <w:rFonts w:hint="eastAsia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922"/>
        </w:tabs>
        <w:ind w:left="5102" w:hanging="1700"/>
      </w:pPr>
      <w:rPr>
        <w:rFonts w:hint="eastAsia"/>
      </w:rPr>
    </w:lvl>
  </w:abstractNum>
  <w:abstractNum w:abstractNumId="16" w15:restartNumberingAfterBreak="0">
    <w:nsid w:val="2E5B1009"/>
    <w:multiLevelType w:val="multilevel"/>
    <w:tmpl w:val="2E5B1009"/>
    <w:lvl w:ilvl="0">
      <w:start w:val="1"/>
      <w:numFmt w:val="lowerLetter"/>
      <w:lvlText w:val="%1)"/>
      <w:lvlJc w:val="left"/>
      <w:pPr>
        <w:ind w:left="90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36D07E60"/>
    <w:multiLevelType w:val="multilevel"/>
    <w:tmpl w:val="36D07E60"/>
    <w:lvl w:ilvl="0">
      <w:start w:val="1"/>
      <w:numFmt w:val="lowerLetter"/>
      <w:lvlText w:val="%1)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3A9A7357"/>
    <w:multiLevelType w:val="multilevel"/>
    <w:tmpl w:val="3A9A7357"/>
    <w:lvl w:ilvl="0">
      <w:start w:val="1"/>
      <w:numFmt w:val="lowerLetter"/>
      <w:lvlText w:val="%1)"/>
      <w:lvlJc w:val="left"/>
      <w:pPr>
        <w:tabs>
          <w:tab w:val="left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9" w15:restartNumberingAfterBreak="0">
    <w:nsid w:val="407E65F9"/>
    <w:multiLevelType w:val="multilevel"/>
    <w:tmpl w:val="407E65F9"/>
    <w:lvl w:ilvl="0">
      <w:start w:val="1"/>
      <w:numFmt w:val="none"/>
      <w:pStyle w:val="a0"/>
      <w:lvlText w:val="%1·　"/>
      <w:lvlJc w:val="left"/>
      <w:pPr>
        <w:tabs>
          <w:tab w:val="left" w:pos="1140"/>
        </w:tabs>
        <w:ind w:left="737" w:hanging="317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33454B4"/>
    <w:multiLevelType w:val="multilevel"/>
    <w:tmpl w:val="433454B4"/>
    <w:lvl w:ilvl="0">
      <w:start w:val="1"/>
      <w:numFmt w:val="decimal"/>
      <w:lvlText w:val="%1"/>
      <w:lvlJc w:val="left"/>
      <w:pPr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851" w:firstLine="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Times New Roman" w:eastAsia="仿宋_GB2312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ascii="Times New Roman" w:eastAsia="宋体" w:hAnsi="Times New Roman" w:hint="default"/>
        <w:sz w:val="24"/>
        <w:szCs w:val="24"/>
      </w:rPr>
    </w:lvl>
    <w:lvl w:ilvl="4">
      <w:start w:val="1"/>
      <w:numFmt w:val="decimal"/>
      <w:isLgl/>
      <w:suff w:val="space"/>
      <w:lvlText w:val="%5)"/>
      <w:lvlJc w:val="left"/>
      <w:pPr>
        <w:ind w:left="0" w:firstLine="510"/>
      </w:pPr>
      <w:rPr>
        <w:rFonts w:eastAsia="宋体" w:hint="eastAsia"/>
        <w:b w:val="0"/>
        <w:i w:val="0"/>
        <w:sz w:val="24"/>
        <w:szCs w:val="24"/>
      </w:rPr>
    </w:lvl>
    <w:lvl w:ilvl="5">
      <w:start w:val="1"/>
      <w:numFmt w:val="lowerLetter"/>
      <w:lvlText w:val="%6)"/>
      <w:lvlJc w:val="left"/>
      <w:pPr>
        <w:ind w:left="1134" w:hanging="567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suff w:val="space"/>
      <w:lvlText w:val="%7)"/>
      <w:lvlJc w:val="left"/>
      <w:pPr>
        <w:ind w:left="1276" w:hanging="1276"/>
      </w:pPr>
      <w:rPr>
        <w:rFonts w:ascii="Times New Roman" w:eastAsia="仿宋_GB2312" w:hAnsi="Times New Roman"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1" w15:restartNumberingAfterBreak="0">
    <w:nsid w:val="457F531D"/>
    <w:multiLevelType w:val="multilevel"/>
    <w:tmpl w:val="457F531D"/>
    <w:lvl w:ilvl="0">
      <w:start w:val="1"/>
      <w:numFmt w:val="lowerLetter"/>
      <w:lvlText w:val="%1)"/>
      <w:lvlJc w:val="left"/>
      <w:pPr>
        <w:tabs>
          <w:tab w:val="left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2" w15:restartNumberingAfterBreak="0">
    <w:nsid w:val="496E4D7B"/>
    <w:multiLevelType w:val="multilevel"/>
    <w:tmpl w:val="496E4D7B"/>
    <w:lvl w:ilvl="0">
      <w:start w:val="1"/>
      <w:numFmt w:val="none"/>
      <w:pStyle w:val="a1"/>
      <w:lvlText w:val="%1注"/>
      <w:lvlJc w:val="left"/>
      <w:pPr>
        <w:tabs>
          <w:tab w:val="left" w:pos="900"/>
        </w:tabs>
        <w:ind w:left="900" w:hanging="50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3" w15:restartNumberingAfterBreak="0">
    <w:nsid w:val="4AF55F4E"/>
    <w:multiLevelType w:val="multilevel"/>
    <w:tmpl w:val="4AF55F4E"/>
    <w:lvl w:ilvl="0">
      <w:start w:val="1"/>
      <w:numFmt w:val="decimal"/>
      <w:lvlText w:val="%1)"/>
      <w:lvlJc w:val="left"/>
      <w:pPr>
        <w:ind w:left="1340" w:hanging="4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780" w:hanging="440"/>
      </w:pPr>
    </w:lvl>
    <w:lvl w:ilvl="2">
      <w:start w:val="1"/>
      <w:numFmt w:val="lowerRoman"/>
      <w:lvlText w:val="%3."/>
      <w:lvlJc w:val="right"/>
      <w:pPr>
        <w:ind w:left="2220" w:hanging="440"/>
      </w:pPr>
    </w:lvl>
    <w:lvl w:ilvl="3">
      <w:start w:val="1"/>
      <w:numFmt w:val="decimal"/>
      <w:lvlText w:val="%4."/>
      <w:lvlJc w:val="left"/>
      <w:pPr>
        <w:ind w:left="2660" w:hanging="440"/>
      </w:pPr>
    </w:lvl>
    <w:lvl w:ilvl="4">
      <w:start w:val="1"/>
      <w:numFmt w:val="lowerLetter"/>
      <w:lvlText w:val="%5)"/>
      <w:lvlJc w:val="left"/>
      <w:pPr>
        <w:ind w:left="3100" w:hanging="440"/>
      </w:pPr>
    </w:lvl>
    <w:lvl w:ilvl="5">
      <w:start w:val="1"/>
      <w:numFmt w:val="lowerRoman"/>
      <w:lvlText w:val="%6."/>
      <w:lvlJc w:val="right"/>
      <w:pPr>
        <w:ind w:left="3540" w:hanging="440"/>
      </w:pPr>
    </w:lvl>
    <w:lvl w:ilvl="6">
      <w:start w:val="1"/>
      <w:numFmt w:val="decimal"/>
      <w:lvlText w:val="%7."/>
      <w:lvlJc w:val="left"/>
      <w:pPr>
        <w:ind w:left="3980" w:hanging="440"/>
      </w:pPr>
    </w:lvl>
    <w:lvl w:ilvl="7">
      <w:start w:val="1"/>
      <w:numFmt w:val="lowerLetter"/>
      <w:lvlText w:val="%8)"/>
      <w:lvlJc w:val="left"/>
      <w:pPr>
        <w:ind w:left="4420" w:hanging="440"/>
      </w:pPr>
    </w:lvl>
    <w:lvl w:ilvl="8">
      <w:start w:val="1"/>
      <w:numFmt w:val="lowerRoman"/>
      <w:lvlText w:val="%9."/>
      <w:lvlJc w:val="right"/>
      <w:pPr>
        <w:ind w:left="4860" w:hanging="440"/>
      </w:pPr>
    </w:lvl>
  </w:abstractNum>
  <w:abstractNum w:abstractNumId="24" w15:restartNumberingAfterBreak="0">
    <w:nsid w:val="54632751"/>
    <w:multiLevelType w:val="multilevel"/>
    <w:tmpl w:val="54632751"/>
    <w:lvl w:ilvl="0">
      <w:start w:val="1"/>
      <w:numFmt w:val="none"/>
      <w:pStyle w:val="a2"/>
      <w:suff w:val="nothing"/>
      <w:lvlText w:val="——"/>
      <w:lvlJc w:val="left"/>
      <w:pPr>
        <w:ind w:left="1588" w:firstLine="0"/>
      </w:pPr>
      <w:rPr>
        <w:rFonts w:ascii="黑体" w:eastAsia="黑体" w:hAnsi="Times New Roman" w:hint="eastAsia"/>
        <w:b w:val="0"/>
        <w:i w:val="0"/>
        <w:spacing w:val="0"/>
        <w:sz w:val="21"/>
      </w:rPr>
    </w:lvl>
    <w:lvl w:ilvl="1">
      <w:start w:val="1"/>
      <w:numFmt w:val="decimal"/>
      <w:suff w:val="nothing"/>
      <w:lvlText w:val="%1.%2　"/>
      <w:lvlJc w:val="left"/>
      <w:pPr>
        <w:ind w:left="1588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1588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1588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1588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1588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1588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  <w:rPr>
        <w:rFonts w:hint="eastAsia"/>
      </w:rPr>
    </w:lvl>
  </w:abstractNum>
  <w:abstractNum w:abstractNumId="25" w15:restartNumberingAfterBreak="0">
    <w:nsid w:val="54D5346A"/>
    <w:multiLevelType w:val="multilevel"/>
    <w:tmpl w:val="54D5346A"/>
    <w:lvl w:ilvl="0">
      <w:start w:val="1"/>
      <w:numFmt w:val="lowerLetter"/>
      <w:lvlText w:val="%1)"/>
      <w:lvlJc w:val="left"/>
      <w:pPr>
        <w:tabs>
          <w:tab w:val="left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 w15:restartNumberingAfterBreak="0">
    <w:nsid w:val="557C2AF5"/>
    <w:multiLevelType w:val="multilevel"/>
    <w:tmpl w:val="286E8614"/>
    <w:lvl w:ilvl="0">
      <w:start w:val="1"/>
      <w:numFmt w:val="decimal"/>
      <w:pStyle w:val="a3"/>
      <w:suff w:val="nothing"/>
      <w:lvlText w:val="图%1　"/>
      <w:lvlJc w:val="left"/>
      <w:pPr>
        <w:ind w:left="3686" w:firstLine="0"/>
      </w:pPr>
      <w:rPr>
        <w:rFonts w:asciiTheme="minorEastAsia" w:eastAsiaTheme="minorEastAsia" w:hAnsiTheme="minorEastAsia" w:hint="eastAsia"/>
        <w:b w:val="0"/>
        <w:i w:val="0"/>
        <w:sz w:val="21"/>
        <w:lang w:val="en-US"/>
      </w:rPr>
    </w:lvl>
    <w:lvl w:ilvl="1">
      <w:start w:val="1"/>
      <w:numFmt w:val="decimal"/>
      <w:suff w:val="nothing"/>
      <w:lvlText w:val="%1%2　"/>
      <w:lvlJc w:val="left"/>
      <w:pPr>
        <w:ind w:left="525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525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525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525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525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525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876"/>
        </w:tabs>
        <w:ind w:left="44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302"/>
        </w:tabs>
        <w:ind w:left="5202" w:hanging="1700"/>
      </w:pPr>
      <w:rPr>
        <w:rFonts w:hint="eastAsia"/>
      </w:rPr>
    </w:lvl>
  </w:abstractNum>
  <w:abstractNum w:abstractNumId="27" w15:restartNumberingAfterBreak="0">
    <w:nsid w:val="5FBE4562"/>
    <w:multiLevelType w:val="multilevel"/>
    <w:tmpl w:val="5FBE4562"/>
    <w:lvl w:ilvl="0">
      <w:start w:val="1"/>
      <w:numFmt w:val="decimal"/>
      <w:lvlText w:val="%1)"/>
      <w:lvlJc w:val="left"/>
      <w:pPr>
        <w:ind w:left="1340" w:hanging="4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780" w:hanging="440"/>
      </w:pPr>
    </w:lvl>
    <w:lvl w:ilvl="2">
      <w:start w:val="1"/>
      <w:numFmt w:val="lowerRoman"/>
      <w:lvlText w:val="%3."/>
      <w:lvlJc w:val="right"/>
      <w:pPr>
        <w:ind w:left="2220" w:hanging="440"/>
      </w:pPr>
    </w:lvl>
    <w:lvl w:ilvl="3">
      <w:start w:val="1"/>
      <w:numFmt w:val="decimal"/>
      <w:lvlText w:val="%4."/>
      <w:lvlJc w:val="left"/>
      <w:pPr>
        <w:ind w:left="2660" w:hanging="440"/>
      </w:pPr>
    </w:lvl>
    <w:lvl w:ilvl="4">
      <w:start w:val="1"/>
      <w:numFmt w:val="lowerLetter"/>
      <w:lvlText w:val="%5)"/>
      <w:lvlJc w:val="left"/>
      <w:pPr>
        <w:ind w:left="3100" w:hanging="440"/>
      </w:pPr>
    </w:lvl>
    <w:lvl w:ilvl="5">
      <w:start w:val="1"/>
      <w:numFmt w:val="lowerRoman"/>
      <w:lvlText w:val="%6."/>
      <w:lvlJc w:val="right"/>
      <w:pPr>
        <w:ind w:left="3540" w:hanging="440"/>
      </w:pPr>
    </w:lvl>
    <w:lvl w:ilvl="6">
      <w:start w:val="1"/>
      <w:numFmt w:val="decimal"/>
      <w:lvlText w:val="%7."/>
      <w:lvlJc w:val="left"/>
      <w:pPr>
        <w:ind w:left="3980" w:hanging="440"/>
      </w:pPr>
    </w:lvl>
    <w:lvl w:ilvl="7">
      <w:start w:val="1"/>
      <w:numFmt w:val="lowerLetter"/>
      <w:lvlText w:val="%8)"/>
      <w:lvlJc w:val="left"/>
      <w:pPr>
        <w:ind w:left="4420" w:hanging="440"/>
      </w:pPr>
    </w:lvl>
    <w:lvl w:ilvl="8">
      <w:start w:val="1"/>
      <w:numFmt w:val="lowerRoman"/>
      <w:lvlText w:val="%9."/>
      <w:lvlJc w:val="right"/>
      <w:pPr>
        <w:ind w:left="4860" w:hanging="440"/>
      </w:pPr>
    </w:lvl>
  </w:abstractNum>
  <w:abstractNum w:abstractNumId="28" w15:restartNumberingAfterBreak="0">
    <w:nsid w:val="646260FA"/>
    <w:multiLevelType w:val="multilevel"/>
    <w:tmpl w:val="646260FA"/>
    <w:lvl w:ilvl="0">
      <w:start w:val="1"/>
      <w:numFmt w:val="decimal"/>
      <w:pStyle w:val="a4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657D3FBC"/>
    <w:multiLevelType w:val="multilevel"/>
    <w:tmpl w:val="6AF261DA"/>
    <w:lvl w:ilvl="0">
      <w:start w:val="1"/>
      <w:numFmt w:val="upperLetter"/>
      <w:pStyle w:val="a5"/>
      <w:suff w:val="nothing"/>
      <w:lvlText w:val="附 录 %1"/>
      <w:lvlJc w:val="left"/>
      <w:pPr>
        <w:ind w:left="851" w:firstLine="0"/>
      </w:pPr>
      <w:rPr>
        <w:rFonts w:ascii="黑体" w:eastAsia="黑体" w:hAnsi="Times New Roman" w:hint="eastAsia"/>
        <w:b/>
        <w:bCs/>
        <w:i w:val="0"/>
        <w:sz w:val="28"/>
        <w:szCs w:val="24"/>
      </w:rPr>
    </w:lvl>
    <w:lvl w:ilvl="1">
      <w:start w:val="1"/>
      <w:numFmt w:val="decimal"/>
      <w:pStyle w:val="a6"/>
      <w:suff w:val="nothing"/>
      <w:lvlText w:val="B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7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8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9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a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b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30" w15:restartNumberingAfterBreak="0">
    <w:nsid w:val="665E7D70"/>
    <w:multiLevelType w:val="multilevel"/>
    <w:tmpl w:val="665E7D70"/>
    <w:lvl w:ilvl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eastAsia="黑体" w:hint="eastAsia"/>
        <w:b/>
        <w:i w:val="0"/>
        <w:sz w:val="24"/>
        <w:szCs w:val="24"/>
      </w:rPr>
    </w:lvl>
    <w:lvl w:ilvl="1">
      <w:start w:val="1"/>
      <w:numFmt w:val="none"/>
      <w:lvlRestart w:val="0"/>
      <w:pStyle w:val="120"/>
      <w:lvlText w:val="4.1"/>
      <w:lvlJc w:val="left"/>
      <w:pPr>
        <w:tabs>
          <w:tab w:val="left" w:pos="567"/>
        </w:tabs>
        <w:ind w:left="567" w:hanging="567"/>
      </w:pPr>
      <w:rPr>
        <w:rFonts w:eastAsia="黑体" w:hint="eastAsia"/>
        <w:b/>
        <w:i w:val="0"/>
        <w:sz w:val="24"/>
        <w:szCs w:val="24"/>
      </w:rPr>
    </w:lvl>
    <w:lvl w:ilvl="2">
      <w:start w:val="1"/>
      <w:numFmt w:val="decimal"/>
      <w:lvlText w:val="4.%2.%3"/>
      <w:lvlJc w:val="left"/>
      <w:pPr>
        <w:tabs>
          <w:tab w:val="left" w:pos="709"/>
        </w:tabs>
        <w:ind w:left="709" w:hanging="709"/>
      </w:pPr>
      <w:rPr>
        <w:rFonts w:eastAsia="黑体" w:hint="eastAsia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1" w15:restartNumberingAfterBreak="0">
    <w:nsid w:val="6BB134DC"/>
    <w:multiLevelType w:val="multilevel"/>
    <w:tmpl w:val="6BB134DC"/>
    <w:lvl w:ilvl="0">
      <w:start w:val="1"/>
      <w:numFmt w:val="decimal"/>
      <w:pStyle w:val="20"/>
      <w:lvlText w:val="%1"/>
      <w:lvlJc w:val="left"/>
      <w:pPr>
        <w:tabs>
          <w:tab w:val="left" w:pos="845"/>
        </w:tabs>
        <w:ind w:left="845" w:hanging="425"/>
      </w:pPr>
      <w:rPr>
        <w:rFonts w:eastAsia="黑体" w:hint="eastAsia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left" w:pos="987"/>
        </w:tabs>
        <w:ind w:left="987" w:hanging="567"/>
      </w:pPr>
      <w:rPr>
        <w:rFonts w:eastAsia="黑体" w:hint="eastAsia"/>
        <w:b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left" w:pos="1129"/>
        </w:tabs>
        <w:ind w:left="1129" w:hanging="709"/>
      </w:pPr>
      <w:rPr>
        <w:rFonts w:eastAsia="黑体" w:hint="eastAsia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1271"/>
        </w:tabs>
        <w:ind w:left="127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1412"/>
        </w:tabs>
        <w:ind w:left="141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554"/>
        </w:tabs>
        <w:ind w:left="155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696"/>
        </w:tabs>
        <w:ind w:left="169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838"/>
        </w:tabs>
        <w:ind w:left="183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979"/>
        </w:tabs>
        <w:ind w:left="1979" w:hanging="1559"/>
      </w:pPr>
      <w:rPr>
        <w:rFonts w:hint="eastAsia"/>
      </w:rPr>
    </w:lvl>
  </w:abstractNum>
  <w:abstractNum w:abstractNumId="32" w15:restartNumberingAfterBreak="0">
    <w:nsid w:val="6DBF04F4"/>
    <w:multiLevelType w:val="multilevel"/>
    <w:tmpl w:val="6DBF04F4"/>
    <w:lvl w:ilvl="0">
      <w:start w:val="1"/>
      <w:numFmt w:val="none"/>
      <w:pStyle w:val="ac"/>
      <w:lvlText w:val="%1注："/>
      <w:lvlJc w:val="left"/>
      <w:pPr>
        <w:tabs>
          <w:tab w:val="left" w:pos="1140"/>
        </w:tabs>
        <w:ind w:left="0" w:firstLine="42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3" w15:restartNumberingAfterBreak="0">
    <w:nsid w:val="7129150F"/>
    <w:multiLevelType w:val="multilevel"/>
    <w:tmpl w:val="7129150F"/>
    <w:lvl w:ilvl="0">
      <w:start w:val="1"/>
      <w:numFmt w:val="decimal"/>
      <w:lvlText w:val="%1)"/>
      <w:lvlJc w:val="left"/>
      <w:pPr>
        <w:ind w:left="1413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34" w15:restartNumberingAfterBreak="0">
    <w:nsid w:val="74D26B81"/>
    <w:multiLevelType w:val="multilevel"/>
    <w:tmpl w:val="74D26B81"/>
    <w:lvl w:ilvl="0">
      <w:start w:val="1"/>
      <w:numFmt w:val="lowerLetter"/>
      <w:lvlText w:val="%1)"/>
      <w:lvlJc w:val="left"/>
      <w:pPr>
        <w:tabs>
          <w:tab w:val="left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5" w15:restartNumberingAfterBreak="0">
    <w:nsid w:val="76933334"/>
    <w:multiLevelType w:val="multilevel"/>
    <w:tmpl w:val="76933334"/>
    <w:lvl w:ilvl="0">
      <w:start w:val="1"/>
      <w:numFmt w:val="none"/>
      <w:pStyle w:val="ad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6" w15:restartNumberingAfterBreak="0">
    <w:nsid w:val="7A670138"/>
    <w:multiLevelType w:val="multilevel"/>
    <w:tmpl w:val="7A670138"/>
    <w:lvl w:ilvl="0">
      <w:start w:val="1"/>
      <w:numFmt w:val="decimal"/>
      <w:lvlText w:val="%1)"/>
      <w:lvlJc w:val="left"/>
      <w:pPr>
        <w:ind w:left="1340" w:hanging="4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780" w:hanging="440"/>
      </w:pPr>
    </w:lvl>
    <w:lvl w:ilvl="2">
      <w:start w:val="1"/>
      <w:numFmt w:val="lowerRoman"/>
      <w:lvlText w:val="%3."/>
      <w:lvlJc w:val="right"/>
      <w:pPr>
        <w:ind w:left="2220" w:hanging="440"/>
      </w:pPr>
    </w:lvl>
    <w:lvl w:ilvl="3">
      <w:start w:val="1"/>
      <w:numFmt w:val="decimal"/>
      <w:lvlText w:val="%4."/>
      <w:lvlJc w:val="left"/>
      <w:pPr>
        <w:ind w:left="2660" w:hanging="440"/>
      </w:pPr>
    </w:lvl>
    <w:lvl w:ilvl="4">
      <w:start w:val="1"/>
      <w:numFmt w:val="lowerLetter"/>
      <w:lvlText w:val="%5)"/>
      <w:lvlJc w:val="left"/>
      <w:pPr>
        <w:ind w:left="3100" w:hanging="440"/>
      </w:pPr>
    </w:lvl>
    <w:lvl w:ilvl="5">
      <w:start w:val="1"/>
      <w:numFmt w:val="lowerRoman"/>
      <w:lvlText w:val="%6."/>
      <w:lvlJc w:val="right"/>
      <w:pPr>
        <w:ind w:left="3540" w:hanging="440"/>
      </w:pPr>
    </w:lvl>
    <w:lvl w:ilvl="6">
      <w:start w:val="1"/>
      <w:numFmt w:val="decimal"/>
      <w:lvlText w:val="%7."/>
      <w:lvlJc w:val="left"/>
      <w:pPr>
        <w:ind w:left="3980" w:hanging="440"/>
      </w:pPr>
    </w:lvl>
    <w:lvl w:ilvl="7">
      <w:start w:val="1"/>
      <w:numFmt w:val="lowerLetter"/>
      <w:lvlText w:val="%8)"/>
      <w:lvlJc w:val="left"/>
      <w:pPr>
        <w:ind w:left="4420" w:hanging="440"/>
      </w:pPr>
    </w:lvl>
    <w:lvl w:ilvl="8">
      <w:start w:val="1"/>
      <w:numFmt w:val="lowerRoman"/>
      <w:lvlText w:val="%9."/>
      <w:lvlJc w:val="right"/>
      <w:pPr>
        <w:ind w:left="4860" w:hanging="440"/>
      </w:pPr>
    </w:lvl>
  </w:abstractNum>
  <w:abstractNum w:abstractNumId="37" w15:restartNumberingAfterBreak="0">
    <w:nsid w:val="7DA32093"/>
    <w:multiLevelType w:val="multilevel"/>
    <w:tmpl w:val="7DA32093"/>
    <w:lvl w:ilvl="0">
      <w:start w:val="1"/>
      <w:numFmt w:val="none"/>
      <w:pStyle w:val="ae"/>
      <w:lvlText w:val="%1示例："/>
      <w:lvlJc w:val="left"/>
      <w:pPr>
        <w:tabs>
          <w:tab w:val="left" w:pos="1095"/>
        </w:tabs>
        <w:ind w:left="-505" w:firstLine="88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8" w15:restartNumberingAfterBreak="0">
    <w:nsid w:val="7EFC4FD9"/>
    <w:multiLevelType w:val="multilevel"/>
    <w:tmpl w:val="7EFC4FD9"/>
    <w:lvl w:ilvl="0">
      <w:start w:val="1"/>
      <w:numFmt w:val="lowerLetter"/>
      <w:lvlText w:val="%1)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51726301">
    <w:abstractNumId w:val="0"/>
  </w:num>
  <w:num w:numId="2" w16cid:durableId="1735735253">
    <w:abstractNumId w:val="13"/>
  </w:num>
  <w:num w:numId="3" w16cid:durableId="1641955289">
    <w:abstractNumId w:val="31"/>
  </w:num>
  <w:num w:numId="4" w16cid:durableId="43606844">
    <w:abstractNumId w:val="15"/>
  </w:num>
  <w:num w:numId="5" w16cid:durableId="681203699">
    <w:abstractNumId w:val="12"/>
  </w:num>
  <w:num w:numId="6" w16cid:durableId="130175577">
    <w:abstractNumId w:val="30"/>
  </w:num>
  <w:num w:numId="7" w16cid:durableId="996962519">
    <w:abstractNumId w:val="26"/>
  </w:num>
  <w:num w:numId="8" w16cid:durableId="450169200">
    <w:abstractNumId w:val="32"/>
  </w:num>
  <w:num w:numId="9" w16cid:durableId="774712155">
    <w:abstractNumId w:val="29"/>
  </w:num>
  <w:num w:numId="10" w16cid:durableId="1734084228">
    <w:abstractNumId w:val="35"/>
  </w:num>
  <w:num w:numId="11" w16cid:durableId="133917497">
    <w:abstractNumId w:val="19"/>
  </w:num>
  <w:num w:numId="12" w16cid:durableId="1439182239">
    <w:abstractNumId w:val="37"/>
  </w:num>
  <w:num w:numId="13" w16cid:durableId="2079327023">
    <w:abstractNumId w:val="28"/>
  </w:num>
  <w:num w:numId="14" w16cid:durableId="1347905283">
    <w:abstractNumId w:val="22"/>
  </w:num>
  <w:num w:numId="15" w16cid:durableId="416562467">
    <w:abstractNumId w:val="10"/>
  </w:num>
  <w:num w:numId="16" w16cid:durableId="478766288">
    <w:abstractNumId w:val="24"/>
  </w:num>
  <w:num w:numId="17" w16cid:durableId="547650270">
    <w:abstractNumId w:val="20"/>
  </w:num>
  <w:num w:numId="18" w16cid:durableId="1389182590">
    <w:abstractNumId w:val="16"/>
  </w:num>
  <w:num w:numId="19" w16cid:durableId="2023624958">
    <w:abstractNumId w:val="3"/>
  </w:num>
  <w:num w:numId="20" w16cid:durableId="1321737937">
    <w:abstractNumId w:val="33"/>
  </w:num>
  <w:num w:numId="21" w16cid:durableId="1642927250">
    <w:abstractNumId w:val="5"/>
  </w:num>
  <w:num w:numId="22" w16cid:durableId="707266449">
    <w:abstractNumId w:val="23"/>
  </w:num>
  <w:num w:numId="23" w16cid:durableId="590465">
    <w:abstractNumId w:val="7"/>
  </w:num>
  <w:num w:numId="24" w16cid:durableId="1372655783">
    <w:abstractNumId w:val="27"/>
  </w:num>
  <w:num w:numId="25" w16cid:durableId="1161114267">
    <w:abstractNumId w:val="9"/>
  </w:num>
  <w:num w:numId="26" w16cid:durableId="943001202">
    <w:abstractNumId w:val="14"/>
  </w:num>
  <w:num w:numId="27" w16cid:durableId="632903150">
    <w:abstractNumId w:val="36"/>
  </w:num>
  <w:num w:numId="28" w16cid:durableId="525484490">
    <w:abstractNumId w:val="4"/>
  </w:num>
  <w:num w:numId="29" w16cid:durableId="1519007478">
    <w:abstractNumId w:val="11"/>
  </w:num>
  <w:num w:numId="30" w16cid:durableId="1537813114">
    <w:abstractNumId w:val="17"/>
  </w:num>
  <w:num w:numId="31" w16cid:durableId="80764471">
    <w:abstractNumId w:val="1"/>
  </w:num>
  <w:num w:numId="32" w16cid:durableId="1091043904">
    <w:abstractNumId w:val="38"/>
  </w:num>
  <w:num w:numId="33" w16cid:durableId="1958097360">
    <w:abstractNumId w:val="2"/>
  </w:num>
  <w:num w:numId="34" w16cid:durableId="1124497746">
    <w:abstractNumId w:val="34"/>
  </w:num>
  <w:num w:numId="35" w16cid:durableId="1237013549">
    <w:abstractNumId w:val="18"/>
  </w:num>
  <w:num w:numId="36" w16cid:durableId="694616181">
    <w:abstractNumId w:val="21"/>
  </w:num>
  <w:num w:numId="37" w16cid:durableId="600799132">
    <w:abstractNumId w:val="25"/>
  </w:num>
  <w:num w:numId="38" w16cid:durableId="331833165">
    <w:abstractNumId w:val="8"/>
  </w:num>
  <w:num w:numId="39" w16cid:durableId="170990521">
    <w:abstractNumId w:val="0"/>
  </w:num>
  <w:num w:numId="40" w16cid:durableId="292634477">
    <w:abstractNumId w:val="0"/>
  </w:num>
  <w:num w:numId="41" w16cid:durableId="1821920700">
    <w:abstractNumId w:val="0"/>
  </w:num>
  <w:num w:numId="42" w16cid:durableId="1677417572">
    <w:abstractNumId w:val="0"/>
  </w:num>
  <w:num w:numId="43" w16cid:durableId="507404865">
    <w:abstractNumId w:val="0"/>
  </w:num>
  <w:num w:numId="44" w16cid:durableId="1850218774">
    <w:abstractNumId w:val="0"/>
  </w:num>
  <w:num w:numId="45" w16cid:durableId="95642190">
    <w:abstractNumId w:val="0"/>
  </w:num>
  <w:num w:numId="46" w16cid:durableId="1049652066">
    <w:abstractNumId w:val="0"/>
  </w:num>
  <w:num w:numId="47" w16cid:durableId="2044741529">
    <w:abstractNumId w:val="0"/>
  </w:num>
  <w:num w:numId="48" w16cid:durableId="1566256343">
    <w:abstractNumId w:val="0"/>
  </w:num>
  <w:num w:numId="49" w16cid:durableId="854730450">
    <w:abstractNumId w:val="0"/>
  </w:num>
  <w:num w:numId="50" w16cid:durableId="1956861349">
    <w:abstractNumId w:val="0"/>
  </w:num>
  <w:num w:numId="51" w16cid:durableId="810293208">
    <w:abstractNumId w:val="0"/>
  </w:num>
  <w:num w:numId="52" w16cid:durableId="1956133801">
    <w:abstractNumId w:val="0"/>
  </w:num>
  <w:num w:numId="53" w16cid:durableId="984821743">
    <w:abstractNumId w:val="0"/>
  </w:num>
  <w:num w:numId="54" w16cid:durableId="1764765037">
    <w:abstractNumId w:val="0"/>
  </w:num>
  <w:num w:numId="55" w16cid:durableId="594754012">
    <w:abstractNumId w:val="6"/>
  </w:num>
  <w:num w:numId="56" w16cid:durableId="1279948817">
    <w:abstractNumId w:val="29"/>
  </w:num>
  <w:num w:numId="57" w16cid:durableId="210073208">
    <w:abstractNumId w:val="26"/>
  </w:num>
  <w:num w:numId="58" w16cid:durableId="47730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0A"/>
    <w:rsid w:val="0000005D"/>
    <w:rsid w:val="0000266F"/>
    <w:rsid w:val="00002E1F"/>
    <w:rsid w:val="0000564A"/>
    <w:rsid w:val="000058EC"/>
    <w:rsid w:val="000061F5"/>
    <w:rsid w:val="000071DA"/>
    <w:rsid w:val="00007626"/>
    <w:rsid w:val="0001027E"/>
    <w:rsid w:val="00012C81"/>
    <w:rsid w:val="00013293"/>
    <w:rsid w:val="000203E7"/>
    <w:rsid w:val="00020952"/>
    <w:rsid w:val="00022799"/>
    <w:rsid w:val="00022C4D"/>
    <w:rsid w:val="00024595"/>
    <w:rsid w:val="00024DB7"/>
    <w:rsid w:val="00025FF7"/>
    <w:rsid w:val="00026E18"/>
    <w:rsid w:val="00027032"/>
    <w:rsid w:val="0002775E"/>
    <w:rsid w:val="00027DB9"/>
    <w:rsid w:val="000302E5"/>
    <w:rsid w:val="0003096E"/>
    <w:rsid w:val="00030C77"/>
    <w:rsid w:val="00033125"/>
    <w:rsid w:val="000331BB"/>
    <w:rsid w:val="00034CEA"/>
    <w:rsid w:val="00037F3F"/>
    <w:rsid w:val="00042A0C"/>
    <w:rsid w:val="000475CA"/>
    <w:rsid w:val="000508C2"/>
    <w:rsid w:val="00052D96"/>
    <w:rsid w:val="00052E4E"/>
    <w:rsid w:val="0005357F"/>
    <w:rsid w:val="0005483D"/>
    <w:rsid w:val="00054C0C"/>
    <w:rsid w:val="00055B2F"/>
    <w:rsid w:val="00060A30"/>
    <w:rsid w:val="000613D8"/>
    <w:rsid w:val="000622AF"/>
    <w:rsid w:val="00062FC3"/>
    <w:rsid w:val="00063327"/>
    <w:rsid w:val="00065489"/>
    <w:rsid w:val="00065ED4"/>
    <w:rsid w:val="000669DB"/>
    <w:rsid w:val="00066CC7"/>
    <w:rsid w:val="000672BF"/>
    <w:rsid w:val="00067397"/>
    <w:rsid w:val="00070B08"/>
    <w:rsid w:val="000743B1"/>
    <w:rsid w:val="00076852"/>
    <w:rsid w:val="00080A7D"/>
    <w:rsid w:val="0008290B"/>
    <w:rsid w:val="00082A8A"/>
    <w:rsid w:val="00084148"/>
    <w:rsid w:val="000871F7"/>
    <w:rsid w:val="000918AA"/>
    <w:rsid w:val="00093E91"/>
    <w:rsid w:val="000973D8"/>
    <w:rsid w:val="000A1027"/>
    <w:rsid w:val="000A1179"/>
    <w:rsid w:val="000A1357"/>
    <w:rsid w:val="000A1DCD"/>
    <w:rsid w:val="000A252B"/>
    <w:rsid w:val="000A253B"/>
    <w:rsid w:val="000A60C2"/>
    <w:rsid w:val="000A64B1"/>
    <w:rsid w:val="000A6801"/>
    <w:rsid w:val="000B14ED"/>
    <w:rsid w:val="000B15D3"/>
    <w:rsid w:val="000B5BBA"/>
    <w:rsid w:val="000B60E3"/>
    <w:rsid w:val="000B6FC7"/>
    <w:rsid w:val="000C146C"/>
    <w:rsid w:val="000C2C61"/>
    <w:rsid w:val="000C4BFD"/>
    <w:rsid w:val="000C4CAC"/>
    <w:rsid w:val="000C59E6"/>
    <w:rsid w:val="000D2575"/>
    <w:rsid w:val="000D34A0"/>
    <w:rsid w:val="000D4198"/>
    <w:rsid w:val="000D4511"/>
    <w:rsid w:val="000D5788"/>
    <w:rsid w:val="000D69EB"/>
    <w:rsid w:val="000E078E"/>
    <w:rsid w:val="000E35FC"/>
    <w:rsid w:val="000E38D5"/>
    <w:rsid w:val="000E43D0"/>
    <w:rsid w:val="000E4776"/>
    <w:rsid w:val="000E4E7B"/>
    <w:rsid w:val="000E6762"/>
    <w:rsid w:val="000E731C"/>
    <w:rsid w:val="000E7399"/>
    <w:rsid w:val="000F0277"/>
    <w:rsid w:val="000F0D09"/>
    <w:rsid w:val="000F4C61"/>
    <w:rsid w:val="001033F9"/>
    <w:rsid w:val="00104015"/>
    <w:rsid w:val="0010407F"/>
    <w:rsid w:val="0010468E"/>
    <w:rsid w:val="00104ED3"/>
    <w:rsid w:val="001053FD"/>
    <w:rsid w:val="001055AC"/>
    <w:rsid w:val="001056BD"/>
    <w:rsid w:val="00106BFA"/>
    <w:rsid w:val="00106E76"/>
    <w:rsid w:val="00107401"/>
    <w:rsid w:val="0011195B"/>
    <w:rsid w:val="00113389"/>
    <w:rsid w:val="00114BB0"/>
    <w:rsid w:val="00114CD9"/>
    <w:rsid w:val="00116128"/>
    <w:rsid w:val="00116BA9"/>
    <w:rsid w:val="00116FB5"/>
    <w:rsid w:val="0011719E"/>
    <w:rsid w:val="001172C4"/>
    <w:rsid w:val="00122C9C"/>
    <w:rsid w:val="00122F73"/>
    <w:rsid w:val="001245FF"/>
    <w:rsid w:val="00124CE9"/>
    <w:rsid w:val="001266A0"/>
    <w:rsid w:val="00126771"/>
    <w:rsid w:val="00126916"/>
    <w:rsid w:val="00127ABD"/>
    <w:rsid w:val="00127F10"/>
    <w:rsid w:val="00130242"/>
    <w:rsid w:val="00133B89"/>
    <w:rsid w:val="001360B0"/>
    <w:rsid w:val="00140040"/>
    <w:rsid w:val="001412B7"/>
    <w:rsid w:val="001413F2"/>
    <w:rsid w:val="00143E07"/>
    <w:rsid w:val="00145DFA"/>
    <w:rsid w:val="001477E4"/>
    <w:rsid w:val="0015121D"/>
    <w:rsid w:val="00153C79"/>
    <w:rsid w:val="00155434"/>
    <w:rsid w:val="001557B2"/>
    <w:rsid w:val="001569C4"/>
    <w:rsid w:val="00157D48"/>
    <w:rsid w:val="001603D0"/>
    <w:rsid w:val="00162C49"/>
    <w:rsid w:val="00162D6C"/>
    <w:rsid w:val="00164416"/>
    <w:rsid w:val="00164892"/>
    <w:rsid w:val="00164D05"/>
    <w:rsid w:val="001658CE"/>
    <w:rsid w:val="0016596C"/>
    <w:rsid w:val="00165F05"/>
    <w:rsid w:val="00166104"/>
    <w:rsid w:val="00167B4C"/>
    <w:rsid w:val="001706F0"/>
    <w:rsid w:val="00174BF1"/>
    <w:rsid w:val="00175158"/>
    <w:rsid w:val="00176734"/>
    <w:rsid w:val="001779E4"/>
    <w:rsid w:val="001848AF"/>
    <w:rsid w:val="00185405"/>
    <w:rsid w:val="00186AE1"/>
    <w:rsid w:val="001871B5"/>
    <w:rsid w:val="00193213"/>
    <w:rsid w:val="0019373E"/>
    <w:rsid w:val="00195481"/>
    <w:rsid w:val="00196AE5"/>
    <w:rsid w:val="001A07FD"/>
    <w:rsid w:val="001A0EDF"/>
    <w:rsid w:val="001A3826"/>
    <w:rsid w:val="001A4AEE"/>
    <w:rsid w:val="001A4B87"/>
    <w:rsid w:val="001A551B"/>
    <w:rsid w:val="001B0806"/>
    <w:rsid w:val="001B52D9"/>
    <w:rsid w:val="001B6A79"/>
    <w:rsid w:val="001B77AD"/>
    <w:rsid w:val="001C31E8"/>
    <w:rsid w:val="001C3209"/>
    <w:rsid w:val="001C48FC"/>
    <w:rsid w:val="001C67FD"/>
    <w:rsid w:val="001C6AD0"/>
    <w:rsid w:val="001C6D3E"/>
    <w:rsid w:val="001C7774"/>
    <w:rsid w:val="001D04B9"/>
    <w:rsid w:val="001D38CB"/>
    <w:rsid w:val="001D447C"/>
    <w:rsid w:val="001D4622"/>
    <w:rsid w:val="001D4B89"/>
    <w:rsid w:val="001D4ED1"/>
    <w:rsid w:val="001D59F0"/>
    <w:rsid w:val="001D6B2E"/>
    <w:rsid w:val="001E1BE7"/>
    <w:rsid w:val="001E3C90"/>
    <w:rsid w:val="001E508D"/>
    <w:rsid w:val="001F0675"/>
    <w:rsid w:val="001F1BDC"/>
    <w:rsid w:val="001F2476"/>
    <w:rsid w:val="001F2785"/>
    <w:rsid w:val="001F3798"/>
    <w:rsid w:val="001F471C"/>
    <w:rsid w:val="001F636D"/>
    <w:rsid w:val="002019C5"/>
    <w:rsid w:val="00212ED8"/>
    <w:rsid w:val="0021386A"/>
    <w:rsid w:val="00213AAC"/>
    <w:rsid w:val="00213FED"/>
    <w:rsid w:val="00214615"/>
    <w:rsid w:val="00215524"/>
    <w:rsid w:val="00215CE9"/>
    <w:rsid w:val="002163E1"/>
    <w:rsid w:val="002171DB"/>
    <w:rsid w:val="00217AD8"/>
    <w:rsid w:val="0022077B"/>
    <w:rsid w:val="00220A01"/>
    <w:rsid w:val="00220CA3"/>
    <w:rsid w:val="0022448A"/>
    <w:rsid w:val="002254E5"/>
    <w:rsid w:val="00227293"/>
    <w:rsid w:val="00227C23"/>
    <w:rsid w:val="002337C6"/>
    <w:rsid w:val="00234486"/>
    <w:rsid w:val="00235F91"/>
    <w:rsid w:val="00237C14"/>
    <w:rsid w:val="002400D5"/>
    <w:rsid w:val="0024346C"/>
    <w:rsid w:val="0024552D"/>
    <w:rsid w:val="00247867"/>
    <w:rsid w:val="00247BE4"/>
    <w:rsid w:val="00250104"/>
    <w:rsid w:val="0025032B"/>
    <w:rsid w:val="00251481"/>
    <w:rsid w:val="00252991"/>
    <w:rsid w:val="00253EEA"/>
    <w:rsid w:val="00254A86"/>
    <w:rsid w:val="002551DA"/>
    <w:rsid w:val="00255F2A"/>
    <w:rsid w:val="00257053"/>
    <w:rsid w:val="002572CB"/>
    <w:rsid w:val="00257365"/>
    <w:rsid w:val="00257B0F"/>
    <w:rsid w:val="00260090"/>
    <w:rsid w:val="00260BD2"/>
    <w:rsid w:val="002638DB"/>
    <w:rsid w:val="002656C3"/>
    <w:rsid w:val="00266774"/>
    <w:rsid w:val="00266AF0"/>
    <w:rsid w:val="0026746C"/>
    <w:rsid w:val="0027107E"/>
    <w:rsid w:val="00271239"/>
    <w:rsid w:val="00271BC4"/>
    <w:rsid w:val="00272659"/>
    <w:rsid w:val="00274A2F"/>
    <w:rsid w:val="00276CCD"/>
    <w:rsid w:val="00276D1C"/>
    <w:rsid w:val="00277F1B"/>
    <w:rsid w:val="00282422"/>
    <w:rsid w:val="00282FDC"/>
    <w:rsid w:val="00283DDF"/>
    <w:rsid w:val="002843B1"/>
    <w:rsid w:val="00285127"/>
    <w:rsid w:val="00285543"/>
    <w:rsid w:val="002859F2"/>
    <w:rsid w:val="00286FAD"/>
    <w:rsid w:val="0029003F"/>
    <w:rsid w:val="00292797"/>
    <w:rsid w:val="00293063"/>
    <w:rsid w:val="0029519B"/>
    <w:rsid w:val="002A063B"/>
    <w:rsid w:val="002A2785"/>
    <w:rsid w:val="002A3C32"/>
    <w:rsid w:val="002A6BCB"/>
    <w:rsid w:val="002A7A94"/>
    <w:rsid w:val="002B12A7"/>
    <w:rsid w:val="002B2EEB"/>
    <w:rsid w:val="002B32D1"/>
    <w:rsid w:val="002B412D"/>
    <w:rsid w:val="002B564E"/>
    <w:rsid w:val="002C0EDE"/>
    <w:rsid w:val="002C2C46"/>
    <w:rsid w:val="002C363E"/>
    <w:rsid w:val="002C3755"/>
    <w:rsid w:val="002C3CB5"/>
    <w:rsid w:val="002D008F"/>
    <w:rsid w:val="002D1860"/>
    <w:rsid w:val="002D33A2"/>
    <w:rsid w:val="002D417A"/>
    <w:rsid w:val="002D5372"/>
    <w:rsid w:val="002D5EA7"/>
    <w:rsid w:val="002D6065"/>
    <w:rsid w:val="002D6149"/>
    <w:rsid w:val="002D66FA"/>
    <w:rsid w:val="002D6C05"/>
    <w:rsid w:val="002E00CE"/>
    <w:rsid w:val="002E1031"/>
    <w:rsid w:val="002E1040"/>
    <w:rsid w:val="002E2747"/>
    <w:rsid w:val="002E27F1"/>
    <w:rsid w:val="002E6441"/>
    <w:rsid w:val="002F3863"/>
    <w:rsid w:val="002F4CD6"/>
    <w:rsid w:val="002F7E29"/>
    <w:rsid w:val="0030015E"/>
    <w:rsid w:val="0030046D"/>
    <w:rsid w:val="00300814"/>
    <w:rsid w:val="00300F64"/>
    <w:rsid w:val="00301F4F"/>
    <w:rsid w:val="00302C91"/>
    <w:rsid w:val="003044AF"/>
    <w:rsid w:val="0030699F"/>
    <w:rsid w:val="00307DEC"/>
    <w:rsid w:val="003113A5"/>
    <w:rsid w:val="00311784"/>
    <w:rsid w:val="00311AF2"/>
    <w:rsid w:val="00315022"/>
    <w:rsid w:val="0031521C"/>
    <w:rsid w:val="003152D2"/>
    <w:rsid w:val="00315990"/>
    <w:rsid w:val="00320E2C"/>
    <w:rsid w:val="003215BC"/>
    <w:rsid w:val="00321783"/>
    <w:rsid w:val="00321F21"/>
    <w:rsid w:val="0032303D"/>
    <w:rsid w:val="0032420E"/>
    <w:rsid w:val="00325189"/>
    <w:rsid w:val="00325362"/>
    <w:rsid w:val="00326FC4"/>
    <w:rsid w:val="00327F1E"/>
    <w:rsid w:val="00331BEB"/>
    <w:rsid w:val="00332D15"/>
    <w:rsid w:val="00333159"/>
    <w:rsid w:val="0033474F"/>
    <w:rsid w:val="00334BC2"/>
    <w:rsid w:val="00336D39"/>
    <w:rsid w:val="0033788A"/>
    <w:rsid w:val="003379C7"/>
    <w:rsid w:val="00337BE2"/>
    <w:rsid w:val="003408C1"/>
    <w:rsid w:val="003412DC"/>
    <w:rsid w:val="0034139B"/>
    <w:rsid w:val="00341966"/>
    <w:rsid w:val="00342662"/>
    <w:rsid w:val="00342FFE"/>
    <w:rsid w:val="0034581F"/>
    <w:rsid w:val="003472E5"/>
    <w:rsid w:val="0034754A"/>
    <w:rsid w:val="00350FFF"/>
    <w:rsid w:val="00351CDF"/>
    <w:rsid w:val="00354B08"/>
    <w:rsid w:val="0035701F"/>
    <w:rsid w:val="00357857"/>
    <w:rsid w:val="00357C53"/>
    <w:rsid w:val="00360C05"/>
    <w:rsid w:val="0036225C"/>
    <w:rsid w:val="00362D69"/>
    <w:rsid w:val="00364ACB"/>
    <w:rsid w:val="00364F00"/>
    <w:rsid w:val="003653B8"/>
    <w:rsid w:val="0036636E"/>
    <w:rsid w:val="003671D9"/>
    <w:rsid w:val="0036790F"/>
    <w:rsid w:val="00367BB7"/>
    <w:rsid w:val="00370728"/>
    <w:rsid w:val="00371687"/>
    <w:rsid w:val="00372BC0"/>
    <w:rsid w:val="003746B4"/>
    <w:rsid w:val="003779D7"/>
    <w:rsid w:val="00381F53"/>
    <w:rsid w:val="0038228B"/>
    <w:rsid w:val="0038371C"/>
    <w:rsid w:val="00383A32"/>
    <w:rsid w:val="00383E41"/>
    <w:rsid w:val="00383FF9"/>
    <w:rsid w:val="00386571"/>
    <w:rsid w:val="003873D4"/>
    <w:rsid w:val="00387491"/>
    <w:rsid w:val="00390486"/>
    <w:rsid w:val="0039084E"/>
    <w:rsid w:val="0039147B"/>
    <w:rsid w:val="00393D66"/>
    <w:rsid w:val="00396583"/>
    <w:rsid w:val="00396EE2"/>
    <w:rsid w:val="003A1135"/>
    <w:rsid w:val="003A11CF"/>
    <w:rsid w:val="003A150E"/>
    <w:rsid w:val="003A2C32"/>
    <w:rsid w:val="003A2DEA"/>
    <w:rsid w:val="003A38FE"/>
    <w:rsid w:val="003A6B9C"/>
    <w:rsid w:val="003B1712"/>
    <w:rsid w:val="003B2BF1"/>
    <w:rsid w:val="003B2D02"/>
    <w:rsid w:val="003B457B"/>
    <w:rsid w:val="003B4B93"/>
    <w:rsid w:val="003B5569"/>
    <w:rsid w:val="003B64FA"/>
    <w:rsid w:val="003B6C6A"/>
    <w:rsid w:val="003B7174"/>
    <w:rsid w:val="003B71C2"/>
    <w:rsid w:val="003C032D"/>
    <w:rsid w:val="003C0B77"/>
    <w:rsid w:val="003C210E"/>
    <w:rsid w:val="003C2AF2"/>
    <w:rsid w:val="003C5579"/>
    <w:rsid w:val="003C5685"/>
    <w:rsid w:val="003C6B62"/>
    <w:rsid w:val="003C6F0D"/>
    <w:rsid w:val="003D0C86"/>
    <w:rsid w:val="003D1A71"/>
    <w:rsid w:val="003D31B4"/>
    <w:rsid w:val="003D3E5F"/>
    <w:rsid w:val="003D4ABA"/>
    <w:rsid w:val="003E0BC4"/>
    <w:rsid w:val="003E1814"/>
    <w:rsid w:val="003E2F8F"/>
    <w:rsid w:val="003E4B57"/>
    <w:rsid w:val="003E523F"/>
    <w:rsid w:val="003E52DA"/>
    <w:rsid w:val="003E6981"/>
    <w:rsid w:val="003E75EC"/>
    <w:rsid w:val="003F02B5"/>
    <w:rsid w:val="003F03F2"/>
    <w:rsid w:val="003F1AE0"/>
    <w:rsid w:val="003F2118"/>
    <w:rsid w:val="003F23F0"/>
    <w:rsid w:val="003F33B0"/>
    <w:rsid w:val="003F45A4"/>
    <w:rsid w:val="003F58F1"/>
    <w:rsid w:val="003F7F62"/>
    <w:rsid w:val="003F7F6D"/>
    <w:rsid w:val="00405010"/>
    <w:rsid w:val="0040573D"/>
    <w:rsid w:val="00406650"/>
    <w:rsid w:val="00407F71"/>
    <w:rsid w:val="00410C2B"/>
    <w:rsid w:val="004158B8"/>
    <w:rsid w:val="004215C4"/>
    <w:rsid w:val="00423BE1"/>
    <w:rsid w:val="00423F71"/>
    <w:rsid w:val="00425457"/>
    <w:rsid w:val="00427754"/>
    <w:rsid w:val="00437E5D"/>
    <w:rsid w:val="0044213B"/>
    <w:rsid w:val="004423F9"/>
    <w:rsid w:val="00443A23"/>
    <w:rsid w:val="004446D2"/>
    <w:rsid w:val="004451FF"/>
    <w:rsid w:val="0044567B"/>
    <w:rsid w:val="00447092"/>
    <w:rsid w:val="00447BED"/>
    <w:rsid w:val="0045058C"/>
    <w:rsid w:val="00450681"/>
    <w:rsid w:val="00451FA1"/>
    <w:rsid w:val="0045243E"/>
    <w:rsid w:val="004530BE"/>
    <w:rsid w:val="00454C90"/>
    <w:rsid w:val="00460472"/>
    <w:rsid w:val="004606CB"/>
    <w:rsid w:val="00462097"/>
    <w:rsid w:val="00462757"/>
    <w:rsid w:val="00462AC7"/>
    <w:rsid w:val="00463DEA"/>
    <w:rsid w:val="0046491A"/>
    <w:rsid w:val="00465328"/>
    <w:rsid w:val="00465488"/>
    <w:rsid w:val="00467EB6"/>
    <w:rsid w:val="00470BA1"/>
    <w:rsid w:val="00471FC7"/>
    <w:rsid w:val="0047229F"/>
    <w:rsid w:val="00473750"/>
    <w:rsid w:val="00473CBA"/>
    <w:rsid w:val="00475FE3"/>
    <w:rsid w:val="00476B92"/>
    <w:rsid w:val="00477D30"/>
    <w:rsid w:val="00477FF2"/>
    <w:rsid w:val="00483009"/>
    <w:rsid w:val="0048383C"/>
    <w:rsid w:val="004838F0"/>
    <w:rsid w:val="004848FF"/>
    <w:rsid w:val="00485951"/>
    <w:rsid w:val="004871D4"/>
    <w:rsid w:val="00493C6B"/>
    <w:rsid w:val="00494228"/>
    <w:rsid w:val="0049427A"/>
    <w:rsid w:val="00495070"/>
    <w:rsid w:val="004955A6"/>
    <w:rsid w:val="00495EEF"/>
    <w:rsid w:val="00496A14"/>
    <w:rsid w:val="00496B80"/>
    <w:rsid w:val="004973C3"/>
    <w:rsid w:val="004975BA"/>
    <w:rsid w:val="004A16CA"/>
    <w:rsid w:val="004A2538"/>
    <w:rsid w:val="004A29F4"/>
    <w:rsid w:val="004A43E6"/>
    <w:rsid w:val="004A711C"/>
    <w:rsid w:val="004B1B4F"/>
    <w:rsid w:val="004B2400"/>
    <w:rsid w:val="004B28EF"/>
    <w:rsid w:val="004B3201"/>
    <w:rsid w:val="004B5394"/>
    <w:rsid w:val="004B6B42"/>
    <w:rsid w:val="004C1324"/>
    <w:rsid w:val="004C3955"/>
    <w:rsid w:val="004C43B2"/>
    <w:rsid w:val="004C48FB"/>
    <w:rsid w:val="004C75BF"/>
    <w:rsid w:val="004D0F5A"/>
    <w:rsid w:val="004D2E58"/>
    <w:rsid w:val="004D32A8"/>
    <w:rsid w:val="004D52B8"/>
    <w:rsid w:val="004E1591"/>
    <w:rsid w:val="004E2285"/>
    <w:rsid w:val="004E393A"/>
    <w:rsid w:val="004E4754"/>
    <w:rsid w:val="004E50BE"/>
    <w:rsid w:val="004E5580"/>
    <w:rsid w:val="004E5BCD"/>
    <w:rsid w:val="004F0A36"/>
    <w:rsid w:val="004F2B44"/>
    <w:rsid w:val="004F2BCA"/>
    <w:rsid w:val="004F3325"/>
    <w:rsid w:val="004F7792"/>
    <w:rsid w:val="00502094"/>
    <w:rsid w:val="005023C4"/>
    <w:rsid w:val="00503FBA"/>
    <w:rsid w:val="00505E3A"/>
    <w:rsid w:val="00506156"/>
    <w:rsid w:val="00506F5A"/>
    <w:rsid w:val="00507E96"/>
    <w:rsid w:val="005103CF"/>
    <w:rsid w:val="00511891"/>
    <w:rsid w:val="00513CBD"/>
    <w:rsid w:val="005148D5"/>
    <w:rsid w:val="00516057"/>
    <w:rsid w:val="00517160"/>
    <w:rsid w:val="005171B8"/>
    <w:rsid w:val="005213E5"/>
    <w:rsid w:val="00521CAA"/>
    <w:rsid w:val="0052339A"/>
    <w:rsid w:val="00527830"/>
    <w:rsid w:val="00530AEC"/>
    <w:rsid w:val="005315DC"/>
    <w:rsid w:val="00531B63"/>
    <w:rsid w:val="00532F15"/>
    <w:rsid w:val="00533161"/>
    <w:rsid w:val="00533C53"/>
    <w:rsid w:val="00534B21"/>
    <w:rsid w:val="00536AEE"/>
    <w:rsid w:val="00537A37"/>
    <w:rsid w:val="00537EF1"/>
    <w:rsid w:val="00540769"/>
    <w:rsid w:val="00540E82"/>
    <w:rsid w:val="00541042"/>
    <w:rsid w:val="00541B1D"/>
    <w:rsid w:val="00543715"/>
    <w:rsid w:val="005443DD"/>
    <w:rsid w:val="00544870"/>
    <w:rsid w:val="0054540D"/>
    <w:rsid w:val="0054585F"/>
    <w:rsid w:val="005547CC"/>
    <w:rsid w:val="00554A97"/>
    <w:rsid w:val="00555296"/>
    <w:rsid w:val="00555878"/>
    <w:rsid w:val="00560D08"/>
    <w:rsid w:val="00560F02"/>
    <w:rsid w:val="0056106C"/>
    <w:rsid w:val="00561352"/>
    <w:rsid w:val="00561CE5"/>
    <w:rsid w:val="00562C72"/>
    <w:rsid w:val="00567542"/>
    <w:rsid w:val="00567F3E"/>
    <w:rsid w:val="00571B18"/>
    <w:rsid w:val="00571DFE"/>
    <w:rsid w:val="005744FC"/>
    <w:rsid w:val="005749B8"/>
    <w:rsid w:val="00574C54"/>
    <w:rsid w:val="00576EE9"/>
    <w:rsid w:val="005774B7"/>
    <w:rsid w:val="00577702"/>
    <w:rsid w:val="00577FBA"/>
    <w:rsid w:val="00577FC3"/>
    <w:rsid w:val="00580510"/>
    <w:rsid w:val="00580E70"/>
    <w:rsid w:val="00582140"/>
    <w:rsid w:val="00582B8F"/>
    <w:rsid w:val="00584D24"/>
    <w:rsid w:val="005852FA"/>
    <w:rsid w:val="005859D3"/>
    <w:rsid w:val="0059270B"/>
    <w:rsid w:val="00592C49"/>
    <w:rsid w:val="00592C72"/>
    <w:rsid w:val="00593009"/>
    <w:rsid w:val="005939BD"/>
    <w:rsid w:val="00595F17"/>
    <w:rsid w:val="00596196"/>
    <w:rsid w:val="005967CC"/>
    <w:rsid w:val="005A35E5"/>
    <w:rsid w:val="005A5A33"/>
    <w:rsid w:val="005A78E0"/>
    <w:rsid w:val="005A7924"/>
    <w:rsid w:val="005A7CD6"/>
    <w:rsid w:val="005B1D67"/>
    <w:rsid w:val="005B2DC4"/>
    <w:rsid w:val="005B3CF7"/>
    <w:rsid w:val="005B4CF8"/>
    <w:rsid w:val="005B542A"/>
    <w:rsid w:val="005B5644"/>
    <w:rsid w:val="005B5B18"/>
    <w:rsid w:val="005B6167"/>
    <w:rsid w:val="005C14FB"/>
    <w:rsid w:val="005C232F"/>
    <w:rsid w:val="005C33A6"/>
    <w:rsid w:val="005C3E61"/>
    <w:rsid w:val="005C482F"/>
    <w:rsid w:val="005C7E9B"/>
    <w:rsid w:val="005C7FC6"/>
    <w:rsid w:val="005D1C49"/>
    <w:rsid w:val="005D1DDB"/>
    <w:rsid w:val="005D2D11"/>
    <w:rsid w:val="005D450C"/>
    <w:rsid w:val="005D73AC"/>
    <w:rsid w:val="005D7AC5"/>
    <w:rsid w:val="005E3D0F"/>
    <w:rsid w:val="005E4725"/>
    <w:rsid w:val="005E4E1F"/>
    <w:rsid w:val="005E5513"/>
    <w:rsid w:val="005E6188"/>
    <w:rsid w:val="005E68B1"/>
    <w:rsid w:val="005E735A"/>
    <w:rsid w:val="005E77F1"/>
    <w:rsid w:val="005F2FAF"/>
    <w:rsid w:val="005F3CF9"/>
    <w:rsid w:val="005F41F3"/>
    <w:rsid w:val="005F4376"/>
    <w:rsid w:val="005F4A33"/>
    <w:rsid w:val="005F6536"/>
    <w:rsid w:val="005F7043"/>
    <w:rsid w:val="005F7CA2"/>
    <w:rsid w:val="00601199"/>
    <w:rsid w:val="0060191F"/>
    <w:rsid w:val="00601E19"/>
    <w:rsid w:val="00603D3A"/>
    <w:rsid w:val="00603F6E"/>
    <w:rsid w:val="00605445"/>
    <w:rsid w:val="00611237"/>
    <w:rsid w:val="006112DB"/>
    <w:rsid w:val="006144AF"/>
    <w:rsid w:val="00620E63"/>
    <w:rsid w:val="00624178"/>
    <w:rsid w:val="006241A1"/>
    <w:rsid w:val="0062429B"/>
    <w:rsid w:val="00624ACF"/>
    <w:rsid w:val="00624E45"/>
    <w:rsid w:val="00625959"/>
    <w:rsid w:val="00625A2D"/>
    <w:rsid w:val="00625CEC"/>
    <w:rsid w:val="006270A9"/>
    <w:rsid w:val="00627421"/>
    <w:rsid w:val="00631510"/>
    <w:rsid w:val="006319ED"/>
    <w:rsid w:val="00633157"/>
    <w:rsid w:val="006331E8"/>
    <w:rsid w:val="006346D0"/>
    <w:rsid w:val="00635916"/>
    <w:rsid w:val="0063593B"/>
    <w:rsid w:val="00635B5A"/>
    <w:rsid w:val="00636BC1"/>
    <w:rsid w:val="006439FD"/>
    <w:rsid w:val="00644F89"/>
    <w:rsid w:val="0064637F"/>
    <w:rsid w:val="00653498"/>
    <w:rsid w:val="0065428B"/>
    <w:rsid w:val="00654370"/>
    <w:rsid w:val="00654F39"/>
    <w:rsid w:val="00655EA3"/>
    <w:rsid w:val="00656885"/>
    <w:rsid w:val="00660E79"/>
    <w:rsid w:val="00661C71"/>
    <w:rsid w:val="00662484"/>
    <w:rsid w:val="00663278"/>
    <w:rsid w:val="00663403"/>
    <w:rsid w:val="00663E14"/>
    <w:rsid w:val="00665C0E"/>
    <w:rsid w:val="00670F5E"/>
    <w:rsid w:val="00671B4E"/>
    <w:rsid w:val="00673C09"/>
    <w:rsid w:val="006748A8"/>
    <w:rsid w:val="00674BBF"/>
    <w:rsid w:val="00675F72"/>
    <w:rsid w:val="00675F8A"/>
    <w:rsid w:val="00683FF2"/>
    <w:rsid w:val="00684EEB"/>
    <w:rsid w:val="00686BEB"/>
    <w:rsid w:val="00686E02"/>
    <w:rsid w:val="00686F52"/>
    <w:rsid w:val="00687AB6"/>
    <w:rsid w:val="0069056B"/>
    <w:rsid w:val="00694339"/>
    <w:rsid w:val="006958BA"/>
    <w:rsid w:val="006959E5"/>
    <w:rsid w:val="006A0E72"/>
    <w:rsid w:val="006A2294"/>
    <w:rsid w:val="006A2B28"/>
    <w:rsid w:val="006A3A2F"/>
    <w:rsid w:val="006A3D6E"/>
    <w:rsid w:val="006A5D27"/>
    <w:rsid w:val="006A77E3"/>
    <w:rsid w:val="006A7D80"/>
    <w:rsid w:val="006B0CD6"/>
    <w:rsid w:val="006B11B1"/>
    <w:rsid w:val="006B1B76"/>
    <w:rsid w:val="006B3629"/>
    <w:rsid w:val="006B3F31"/>
    <w:rsid w:val="006B49AD"/>
    <w:rsid w:val="006B4C07"/>
    <w:rsid w:val="006C1A65"/>
    <w:rsid w:val="006C1B8F"/>
    <w:rsid w:val="006C1EF4"/>
    <w:rsid w:val="006C2C9B"/>
    <w:rsid w:val="006C3573"/>
    <w:rsid w:val="006C3FA7"/>
    <w:rsid w:val="006C41F8"/>
    <w:rsid w:val="006C66C7"/>
    <w:rsid w:val="006C7F38"/>
    <w:rsid w:val="006D10C8"/>
    <w:rsid w:val="006D1446"/>
    <w:rsid w:val="006D1683"/>
    <w:rsid w:val="006D2DB9"/>
    <w:rsid w:val="006D36F6"/>
    <w:rsid w:val="006D4CB0"/>
    <w:rsid w:val="006D4FC4"/>
    <w:rsid w:val="006D51A7"/>
    <w:rsid w:val="006E056E"/>
    <w:rsid w:val="006E0B24"/>
    <w:rsid w:val="006E18DB"/>
    <w:rsid w:val="006E1D91"/>
    <w:rsid w:val="006E22D2"/>
    <w:rsid w:val="006E5B21"/>
    <w:rsid w:val="006E63C4"/>
    <w:rsid w:val="006E7744"/>
    <w:rsid w:val="006E7C0A"/>
    <w:rsid w:val="006F007F"/>
    <w:rsid w:val="006F0AE9"/>
    <w:rsid w:val="006F1761"/>
    <w:rsid w:val="006F1F28"/>
    <w:rsid w:val="006F298F"/>
    <w:rsid w:val="006F2CD3"/>
    <w:rsid w:val="006F3E10"/>
    <w:rsid w:val="006F439D"/>
    <w:rsid w:val="006F4963"/>
    <w:rsid w:val="006F4C38"/>
    <w:rsid w:val="006F5DD7"/>
    <w:rsid w:val="00702943"/>
    <w:rsid w:val="0070347F"/>
    <w:rsid w:val="00704689"/>
    <w:rsid w:val="00704C6F"/>
    <w:rsid w:val="007052CE"/>
    <w:rsid w:val="00705806"/>
    <w:rsid w:val="00705CF8"/>
    <w:rsid w:val="0070676D"/>
    <w:rsid w:val="00706977"/>
    <w:rsid w:val="00710015"/>
    <w:rsid w:val="0071163F"/>
    <w:rsid w:val="0071328F"/>
    <w:rsid w:val="0071395E"/>
    <w:rsid w:val="00714A94"/>
    <w:rsid w:val="00715B7E"/>
    <w:rsid w:val="00716A45"/>
    <w:rsid w:val="00717FF5"/>
    <w:rsid w:val="00720C97"/>
    <w:rsid w:val="00721D09"/>
    <w:rsid w:val="00721D77"/>
    <w:rsid w:val="0072244F"/>
    <w:rsid w:val="00723873"/>
    <w:rsid w:val="00724A5C"/>
    <w:rsid w:val="0072551E"/>
    <w:rsid w:val="00726897"/>
    <w:rsid w:val="0072728E"/>
    <w:rsid w:val="00727627"/>
    <w:rsid w:val="00735380"/>
    <w:rsid w:val="00736221"/>
    <w:rsid w:val="00737311"/>
    <w:rsid w:val="0074088E"/>
    <w:rsid w:val="00740C9A"/>
    <w:rsid w:val="0074123B"/>
    <w:rsid w:val="0074319A"/>
    <w:rsid w:val="00746736"/>
    <w:rsid w:val="00750054"/>
    <w:rsid w:val="0075159E"/>
    <w:rsid w:val="00751934"/>
    <w:rsid w:val="00752031"/>
    <w:rsid w:val="00753D91"/>
    <w:rsid w:val="00753EB3"/>
    <w:rsid w:val="00755643"/>
    <w:rsid w:val="00755D1C"/>
    <w:rsid w:val="0076127A"/>
    <w:rsid w:val="0076198B"/>
    <w:rsid w:val="0076419B"/>
    <w:rsid w:val="00767C96"/>
    <w:rsid w:val="00767FB7"/>
    <w:rsid w:val="00772295"/>
    <w:rsid w:val="007753C1"/>
    <w:rsid w:val="007763A3"/>
    <w:rsid w:val="00777777"/>
    <w:rsid w:val="0077785A"/>
    <w:rsid w:val="00777C8A"/>
    <w:rsid w:val="00780162"/>
    <w:rsid w:val="00783307"/>
    <w:rsid w:val="007842E6"/>
    <w:rsid w:val="00785492"/>
    <w:rsid w:val="00786952"/>
    <w:rsid w:val="00786B53"/>
    <w:rsid w:val="00786CAB"/>
    <w:rsid w:val="007936BB"/>
    <w:rsid w:val="00793D14"/>
    <w:rsid w:val="0079459B"/>
    <w:rsid w:val="00797FD5"/>
    <w:rsid w:val="007A05BD"/>
    <w:rsid w:val="007A1296"/>
    <w:rsid w:val="007A1943"/>
    <w:rsid w:val="007A2924"/>
    <w:rsid w:val="007A2925"/>
    <w:rsid w:val="007A3317"/>
    <w:rsid w:val="007A3823"/>
    <w:rsid w:val="007A42AA"/>
    <w:rsid w:val="007A5B7C"/>
    <w:rsid w:val="007A788D"/>
    <w:rsid w:val="007A792E"/>
    <w:rsid w:val="007B1293"/>
    <w:rsid w:val="007B1C7E"/>
    <w:rsid w:val="007B2526"/>
    <w:rsid w:val="007B355F"/>
    <w:rsid w:val="007B360A"/>
    <w:rsid w:val="007B39E7"/>
    <w:rsid w:val="007B42C6"/>
    <w:rsid w:val="007B48B9"/>
    <w:rsid w:val="007B5C83"/>
    <w:rsid w:val="007B5FDB"/>
    <w:rsid w:val="007B682C"/>
    <w:rsid w:val="007C0B16"/>
    <w:rsid w:val="007C1BDA"/>
    <w:rsid w:val="007C2492"/>
    <w:rsid w:val="007C2782"/>
    <w:rsid w:val="007C5159"/>
    <w:rsid w:val="007C707F"/>
    <w:rsid w:val="007D2468"/>
    <w:rsid w:val="007D574E"/>
    <w:rsid w:val="007D6353"/>
    <w:rsid w:val="007D68C1"/>
    <w:rsid w:val="007D738A"/>
    <w:rsid w:val="007D7B9C"/>
    <w:rsid w:val="007D7DEC"/>
    <w:rsid w:val="007E0524"/>
    <w:rsid w:val="007E12D1"/>
    <w:rsid w:val="007E1968"/>
    <w:rsid w:val="007E31BF"/>
    <w:rsid w:val="007E6A86"/>
    <w:rsid w:val="007E75D1"/>
    <w:rsid w:val="007E75E9"/>
    <w:rsid w:val="007E7BC9"/>
    <w:rsid w:val="007F019C"/>
    <w:rsid w:val="007F0970"/>
    <w:rsid w:val="007F186F"/>
    <w:rsid w:val="007F26F8"/>
    <w:rsid w:val="007F2E5F"/>
    <w:rsid w:val="007F422A"/>
    <w:rsid w:val="007F62FE"/>
    <w:rsid w:val="007F7157"/>
    <w:rsid w:val="0080042F"/>
    <w:rsid w:val="00800883"/>
    <w:rsid w:val="008008E0"/>
    <w:rsid w:val="00800D04"/>
    <w:rsid w:val="008013DF"/>
    <w:rsid w:val="008028CE"/>
    <w:rsid w:val="00802A2A"/>
    <w:rsid w:val="008043D2"/>
    <w:rsid w:val="00804561"/>
    <w:rsid w:val="00804660"/>
    <w:rsid w:val="00805195"/>
    <w:rsid w:val="0080607A"/>
    <w:rsid w:val="00806422"/>
    <w:rsid w:val="00807567"/>
    <w:rsid w:val="00811EA7"/>
    <w:rsid w:val="00812B7A"/>
    <w:rsid w:val="0081438E"/>
    <w:rsid w:val="008143F0"/>
    <w:rsid w:val="00815ACA"/>
    <w:rsid w:val="008162EC"/>
    <w:rsid w:val="00816E2B"/>
    <w:rsid w:val="00821DCE"/>
    <w:rsid w:val="008251CA"/>
    <w:rsid w:val="00825989"/>
    <w:rsid w:val="00825A29"/>
    <w:rsid w:val="008274A6"/>
    <w:rsid w:val="008277EC"/>
    <w:rsid w:val="0082783E"/>
    <w:rsid w:val="008306FB"/>
    <w:rsid w:val="00831D21"/>
    <w:rsid w:val="008337F1"/>
    <w:rsid w:val="008339D2"/>
    <w:rsid w:val="00833ADA"/>
    <w:rsid w:val="008356AF"/>
    <w:rsid w:val="008379ED"/>
    <w:rsid w:val="00837F5D"/>
    <w:rsid w:val="00840AB8"/>
    <w:rsid w:val="00845F7C"/>
    <w:rsid w:val="0084644C"/>
    <w:rsid w:val="0085092B"/>
    <w:rsid w:val="008518D6"/>
    <w:rsid w:val="00851A83"/>
    <w:rsid w:val="00852A65"/>
    <w:rsid w:val="008547A2"/>
    <w:rsid w:val="0085752A"/>
    <w:rsid w:val="00862587"/>
    <w:rsid w:val="008652C9"/>
    <w:rsid w:val="008665A1"/>
    <w:rsid w:val="00867F2F"/>
    <w:rsid w:val="00870924"/>
    <w:rsid w:val="00871ED1"/>
    <w:rsid w:val="00872583"/>
    <w:rsid w:val="00872870"/>
    <w:rsid w:val="0087302B"/>
    <w:rsid w:val="008747B7"/>
    <w:rsid w:val="00875F72"/>
    <w:rsid w:val="008812AE"/>
    <w:rsid w:val="008813AD"/>
    <w:rsid w:val="00881515"/>
    <w:rsid w:val="00881896"/>
    <w:rsid w:val="0088251E"/>
    <w:rsid w:val="00883B2E"/>
    <w:rsid w:val="00883F13"/>
    <w:rsid w:val="00884281"/>
    <w:rsid w:val="008844AA"/>
    <w:rsid w:val="00886793"/>
    <w:rsid w:val="008869D6"/>
    <w:rsid w:val="00887CEA"/>
    <w:rsid w:val="008913AD"/>
    <w:rsid w:val="00894A31"/>
    <w:rsid w:val="00896FBF"/>
    <w:rsid w:val="0089768E"/>
    <w:rsid w:val="008A17C5"/>
    <w:rsid w:val="008A337F"/>
    <w:rsid w:val="008A35A2"/>
    <w:rsid w:val="008A46E2"/>
    <w:rsid w:val="008A4F97"/>
    <w:rsid w:val="008A636C"/>
    <w:rsid w:val="008A7A32"/>
    <w:rsid w:val="008B0798"/>
    <w:rsid w:val="008B23F7"/>
    <w:rsid w:val="008B3D4D"/>
    <w:rsid w:val="008B4DDC"/>
    <w:rsid w:val="008B714C"/>
    <w:rsid w:val="008B72C1"/>
    <w:rsid w:val="008C0709"/>
    <w:rsid w:val="008C1254"/>
    <w:rsid w:val="008C41EB"/>
    <w:rsid w:val="008C448E"/>
    <w:rsid w:val="008C47B0"/>
    <w:rsid w:val="008C5490"/>
    <w:rsid w:val="008C5FF7"/>
    <w:rsid w:val="008C64B2"/>
    <w:rsid w:val="008C7D35"/>
    <w:rsid w:val="008D0BB9"/>
    <w:rsid w:val="008D1A52"/>
    <w:rsid w:val="008D22E5"/>
    <w:rsid w:val="008D2367"/>
    <w:rsid w:val="008D2D0B"/>
    <w:rsid w:val="008D3045"/>
    <w:rsid w:val="008D31D9"/>
    <w:rsid w:val="008D5B00"/>
    <w:rsid w:val="008D5FDE"/>
    <w:rsid w:val="008D6E12"/>
    <w:rsid w:val="008D7759"/>
    <w:rsid w:val="008E0808"/>
    <w:rsid w:val="008E1D95"/>
    <w:rsid w:val="008E4707"/>
    <w:rsid w:val="008E4E11"/>
    <w:rsid w:val="008E5291"/>
    <w:rsid w:val="008E5778"/>
    <w:rsid w:val="008E5BA8"/>
    <w:rsid w:val="008E7CA2"/>
    <w:rsid w:val="008F0D31"/>
    <w:rsid w:val="008F0EE5"/>
    <w:rsid w:val="008F0FA9"/>
    <w:rsid w:val="008F1F62"/>
    <w:rsid w:val="008F3FB1"/>
    <w:rsid w:val="008F4716"/>
    <w:rsid w:val="008F4732"/>
    <w:rsid w:val="008F48FD"/>
    <w:rsid w:val="008F5090"/>
    <w:rsid w:val="008F5405"/>
    <w:rsid w:val="008F78B6"/>
    <w:rsid w:val="00901D59"/>
    <w:rsid w:val="009031F1"/>
    <w:rsid w:val="00904CD7"/>
    <w:rsid w:val="00904E26"/>
    <w:rsid w:val="00904E53"/>
    <w:rsid w:val="00906901"/>
    <w:rsid w:val="009069E6"/>
    <w:rsid w:val="0090708F"/>
    <w:rsid w:val="00907776"/>
    <w:rsid w:val="00907A88"/>
    <w:rsid w:val="009109F9"/>
    <w:rsid w:val="00910AAF"/>
    <w:rsid w:val="00915A0D"/>
    <w:rsid w:val="009164A4"/>
    <w:rsid w:val="00916F2B"/>
    <w:rsid w:val="00917657"/>
    <w:rsid w:val="00921F25"/>
    <w:rsid w:val="009221AE"/>
    <w:rsid w:val="00923781"/>
    <w:rsid w:val="00924FB0"/>
    <w:rsid w:val="00925A09"/>
    <w:rsid w:val="0093002B"/>
    <w:rsid w:val="009301E8"/>
    <w:rsid w:val="0093194B"/>
    <w:rsid w:val="00931CD0"/>
    <w:rsid w:val="00931FDD"/>
    <w:rsid w:val="009328BE"/>
    <w:rsid w:val="00933023"/>
    <w:rsid w:val="00933D47"/>
    <w:rsid w:val="0094151D"/>
    <w:rsid w:val="00941A6A"/>
    <w:rsid w:val="00942862"/>
    <w:rsid w:val="0094386B"/>
    <w:rsid w:val="009440F5"/>
    <w:rsid w:val="00944C9A"/>
    <w:rsid w:val="0094515C"/>
    <w:rsid w:val="00945176"/>
    <w:rsid w:val="009471D7"/>
    <w:rsid w:val="00947DA2"/>
    <w:rsid w:val="00952B52"/>
    <w:rsid w:val="00955FBE"/>
    <w:rsid w:val="0095611B"/>
    <w:rsid w:val="00957447"/>
    <w:rsid w:val="00961052"/>
    <w:rsid w:val="009627A0"/>
    <w:rsid w:val="009638F7"/>
    <w:rsid w:val="00965C95"/>
    <w:rsid w:val="0096727E"/>
    <w:rsid w:val="00967556"/>
    <w:rsid w:val="00970991"/>
    <w:rsid w:val="0097283A"/>
    <w:rsid w:val="00973E5E"/>
    <w:rsid w:val="00973EB7"/>
    <w:rsid w:val="009752FA"/>
    <w:rsid w:val="0097563E"/>
    <w:rsid w:val="00975838"/>
    <w:rsid w:val="00976BEC"/>
    <w:rsid w:val="0098046F"/>
    <w:rsid w:val="009805E9"/>
    <w:rsid w:val="00981A92"/>
    <w:rsid w:val="009820AE"/>
    <w:rsid w:val="009829AC"/>
    <w:rsid w:val="00983E60"/>
    <w:rsid w:val="0098460F"/>
    <w:rsid w:val="00985C12"/>
    <w:rsid w:val="00987338"/>
    <w:rsid w:val="00987C3A"/>
    <w:rsid w:val="00987FAA"/>
    <w:rsid w:val="009900AA"/>
    <w:rsid w:val="00990471"/>
    <w:rsid w:val="00990B8A"/>
    <w:rsid w:val="00990DC2"/>
    <w:rsid w:val="0099136C"/>
    <w:rsid w:val="00992D9D"/>
    <w:rsid w:val="00993B2C"/>
    <w:rsid w:val="00994265"/>
    <w:rsid w:val="00994414"/>
    <w:rsid w:val="00995A97"/>
    <w:rsid w:val="009A14D1"/>
    <w:rsid w:val="009A2F56"/>
    <w:rsid w:val="009A4957"/>
    <w:rsid w:val="009A5700"/>
    <w:rsid w:val="009A6BD4"/>
    <w:rsid w:val="009A7FF8"/>
    <w:rsid w:val="009B03CE"/>
    <w:rsid w:val="009B1C2A"/>
    <w:rsid w:val="009B3960"/>
    <w:rsid w:val="009B3A84"/>
    <w:rsid w:val="009B6DB6"/>
    <w:rsid w:val="009B71DE"/>
    <w:rsid w:val="009B760E"/>
    <w:rsid w:val="009C0622"/>
    <w:rsid w:val="009C1A2F"/>
    <w:rsid w:val="009C1B83"/>
    <w:rsid w:val="009C2323"/>
    <w:rsid w:val="009C2EEB"/>
    <w:rsid w:val="009C3A4F"/>
    <w:rsid w:val="009C5DEF"/>
    <w:rsid w:val="009C64D9"/>
    <w:rsid w:val="009C7A03"/>
    <w:rsid w:val="009D0A7C"/>
    <w:rsid w:val="009D11F1"/>
    <w:rsid w:val="009D18AC"/>
    <w:rsid w:val="009D1BE2"/>
    <w:rsid w:val="009D1CA6"/>
    <w:rsid w:val="009D22B2"/>
    <w:rsid w:val="009D2F10"/>
    <w:rsid w:val="009D4DD5"/>
    <w:rsid w:val="009D6938"/>
    <w:rsid w:val="009D6AB3"/>
    <w:rsid w:val="009D6EE2"/>
    <w:rsid w:val="009E21DB"/>
    <w:rsid w:val="009E66E6"/>
    <w:rsid w:val="009E6922"/>
    <w:rsid w:val="009E6F13"/>
    <w:rsid w:val="009F2E2A"/>
    <w:rsid w:val="009F4026"/>
    <w:rsid w:val="009F5700"/>
    <w:rsid w:val="009F5D40"/>
    <w:rsid w:val="009F6260"/>
    <w:rsid w:val="009F74C7"/>
    <w:rsid w:val="00A000B0"/>
    <w:rsid w:val="00A002EB"/>
    <w:rsid w:val="00A015E6"/>
    <w:rsid w:val="00A0175D"/>
    <w:rsid w:val="00A01B73"/>
    <w:rsid w:val="00A02241"/>
    <w:rsid w:val="00A02294"/>
    <w:rsid w:val="00A1066A"/>
    <w:rsid w:val="00A11B64"/>
    <w:rsid w:val="00A1657F"/>
    <w:rsid w:val="00A206CB"/>
    <w:rsid w:val="00A20DE7"/>
    <w:rsid w:val="00A21966"/>
    <w:rsid w:val="00A22039"/>
    <w:rsid w:val="00A221A5"/>
    <w:rsid w:val="00A22344"/>
    <w:rsid w:val="00A240B6"/>
    <w:rsid w:val="00A27277"/>
    <w:rsid w:val="00A27E08"/>
    <w:rsid w:val="00A30E7F"/>
    <w:rsid w:val="00A317F3"/>
    <w:rsid w:val="00A31D77"/>
    <w:rsid w:val="00A3213F"/>
    <w:rsid w:val="00A33D19"/>
    <w:rsid w:val="00A36C82"/>
    <w:rsid w:val="00A3762E"/>
    <w:rsid w:val="00A41F23"/>
    <w:rsid w:val="00A43172"/>
    <w:rsid w:val="00A45488"/>
    <w:rsid w:val="00A47462"/>
    <w:rsid w:val="00A478DD"/>
    <w:rsid w:val="00A504F9"/>
    <w:rsid w:val="00A514BA"/>
    <w:rsid w:val="00A519A9"/>
    <w:rsid w:val="00A550AD"/>
    <w:rsid w:val="00A56E0F"/>
    <w:rsid w:val="00A56E25"/>
    <w:rsid w:val="00A56ED4"/>
    <w:rsid w:val="00A579A4"/>
    <w:rsid w:val="00A57AD4"/>
    <w:rsid w:val="00A608B4"/>
    <w:rsid w:val="00A61F47"/>
    <w:rsid w:val="00A620D6"/>
    <w:rsid w:val="00A6466A"/>
    <w:rsid w:val="00A64BD6"/>
    <w:rsid w:val="00A65C21"/>
    <w:rsid w:val="00A7097E"/>
    <w:rsid w:val="00A7280C"/>
    <w:rsid w:val="00A761D1"/>
    <w:rsid w:val="00A8127F"/>
    <w:rsid w:val="00A81956"/>
    <w:rsid w:val="00A82AF5"/>
    <w:rsid w:val="00A82D18"/>
    <w:rsid w:val="00A850EA"/>
    <w:rsid w:val="00A85421"/>
    <w:rsid w:val="00A863E3"/>
    <w:rsid w:val="00A87952"/>
    <w:rsid w:val="00A95CB4"/>
    <w:rsid w:val="00A9677A"/>
    <w:rsid w:val="00A973F8"/>
    <w:rsid w:val="00A97985"/>
    <w:rsid w:val="00AA01AF"/>
    <w:rsid w:val="00AA0B6C"/>
    <w:rsid w:val="00AA0E40"/>
    <w:rsid w:val="00AA30F4"/>
    <w:rsid w:val="00AA38F7"/>
    <w:rsid w:val="00AA3E2D"/>
    <w:rsid w:val="00AA49C9"/>
    <w:rsid w:val="00AA5781"/>
    <w:rsid w:val="00AA61A2"/>
    <w:rsid w:val="00AA66D3"/>
    <w:rsid w:val="00AA7B68"/>
    <w:rsid w:val="00AB06D4"/>
    <w:rsid w:val="00AB11E4"/>
    <w:rsid w:val="00AB18B5"/>
    <w:rsid w:val="00AB1A1B"/>
    <w:rsid w:val="00AB1FB7"/>
    <w:rsid w:val="00AB4A8D"/>
    <w:rsid w:val="00AB5B16"/>
    <w:rsid w:val="00AB72DD"/>
    <w:rsid w:val="00AC22F1"/>
    <w:rsid w:val="00AC2D77"/>
    <w:rsid w:val="00AC4013"/>
    <w:rsid w:val="00AC5244"/>
    <w:rsid w:val="00AC5D2A"/>
    <w:rsid w:val="00AC75C4"/>
    <w:rsid w:val="00AC7F4E"/>
    <w:rsid w:val="00AD0A31"/>
    <w:rsid w:val="00AD0F27"/>
    <w:rsid w:val="00AD21C3"/>
    <w:rsid w:val="00AD2F74"/>
    <w:rsid w:val="00AD3C13"/>
    <w:rsid w:val="00AD53B1"/>
    <w:rsid w:val="00AD55FB"/>
    <w:rsid w:val="00AD59C6"/>
    <w:rsid w:val="00AD6728"/>
    <w:rsid w:val="00AD6DFD"/>
    <w:rsid w:val="00AD7829"/>
    <w:rsid w:val="00AE0F05"/>
    <w:rsid w:val="00AE17A9"/>
    <w:rsid w:val="00AE1C19"/>
    <w:rsid w:val="00AE1FC0"/>
    <w:rsid w:val="00AE30FB"/>
    <w:rsid w:val="00AE3F55"/>
    <w:rsid w:val="00AE4196"/>
    <w:rsid w:val="00AE443D"/>
    <w:rsid w:val="00AF08CE"/>
    <w:rsid w:val="00AF150D"/>
    <w:rsid w:val="00AF39E0"/>
    <w:rsid w:val="00AF4051"/>
    <w:rsid w:val="00AF581F"/>
    <w:rsid w:val="00AF5C77"/>
    <w:rsid w:val="00AF6614"/>
    <w:rsid w:val="00AF7437"/>
    <w:rsid w:val="00AF7B07"/>
    <w:rsid w:val="00B00501"/>
    <w:rsid w:val="00B04A8E"/>
    <w:rsid w:val="00B05333"/>
    <w:rsid w:val="00B0606D"/>
    <w:rsid w:val="00B12C83"/>
    <w:rsid w:val="00B135E4"/>
    <w:rsid w:val="00B13B2A"/>
    <w:rsid w:val="00B14262"/>
    <w:rsid w:val="00B150D9"/>
    <w:rsid w:val="00B15E5B"/>
    <w:rsid w:val="00B16F67"/>
    <w:rsid w:val="00B17A9B"/>
    <w:rsid w:val="00B20BEF"/>
    <w:rsid w:val="00B21888"/>
    <w:rsid w:val="00B238E6"/>
    <w:rsid w:val="00B24063"/>
    <w:rsid w:val="00B24D10"/>
    <w:rsid w:val="00B269CF"/>
    <w:rsid w:val="00B31955"/>
    <w:rsid w:val="00B3314A"/>
    <w:rsid w:val="00B33479"/>
    <w:rsid w:val="00B33E5C"/>
    <w:rsid w:val="00B36205"/>
    <w:rsid w:val="00B36821"/>
    <w:rsid w:val="00B36981"/>
    <w:rsid w:val="00B37483"/>
    <w:rsid w:val="00B417D1"/>
    <w:rsid w:val="00B438D3"/>
    <w:rsid w:val="00B43F2C"/>
    <w:rsid w:val="00B445B1"/>
    <w:rsid w:val="00B455E5"/>
    <w:rsid w:val="00B47B49"/>
    <w:rsid w:val="00B47F27"/>
    <w:rsid w:val="00B533E4"/>
    <w:rsid w:val="00B535B0"/>
    <w:rsid w:val="00B53A60"/>
    <w:rsid w:val="00B53F5A"/>
    <w:rsid w:val="00B5540A"/>
    <w:rsid w:val="00B57CF6"/>
    <w:rsid w:val="00B60B2E"/>
    <w:rsid w:val="00B6234A"/>
    <w:rsid w:val="00B63818"/>
    <w:rsid w:val="00B64645"/>
    <w:rsid w:val="00B64B6E"/>
    <w:rsid w:val="00B677C9"/>
    <w:rsid w:val="00B71A28"/>
    <w:rsid w:val="00B72559"/>
    <w:rsid w:val="00B755A8"/>
    <w:rsid w:val="00B75697"/>
    <w:rsid w:val="00B759EB"/>
    <w:rsid w:val="00B77498"/>
    <w:rsid w:val="00B77A34"/>
    <w:rsid w:val="00B80495"/>
    <w:rsid w:val="00B814E9"/>
    <w:rsid w:val="00B84E1A"/>
    <w:rsid w:val="00B9098C"/>
    <w:rsid w:val="00B90AEB"/>
    <w:rsid w:val="00B9163F"/>
    <w:rsid w:val="00B95F67"/>
    <w:rsid w:val="00B974D6"/>
    <w:rsid w:val="00B977C5"/>
    <w:rsid w:val="00BA3204"/>
    <w:rsid w:val="00BA5AB0"/>
    <w:rsid w:val="00BA7963"/>
    <w:rsid w:val="00BB2049"/>
    <w:rsid w:val="00BB3C37"/>
    <w:rsid w:val="00BB4047"/>
    <w:rsid w:val="00BC1490"/>
    <w:rsid w:val="00BC608C"/>
    <w:rsid w:val="00BC7457"/>
    <w:rsid w:val="00BD36E0"/>
    <w:rsid w:val="00BD43A0"/>
    <w:rsid w:val="00BD5318"/>
    <w:rsid w:val="00BD56C6"/>
    <w:rsid w:val="00BD5834"/>
    <w:rsid w:val="00BD5D1C"/>
    <w:rsid w:val="00BE140C"/>
    <w:rsid w:val="00BE327D"/>
    <w:rsid w:val="00BE3603"/>
    <w:rsid w:val="00BE3751"/>
    <w:rsid w:val="00BE397B"/>
    <w:rsid w:val="00BE3F34"/>
    <w:rsid w:val="00BE75C9"/>
    <w:rsid w:val="00BF06AE"/>
    <w:rsid w:val="00BF2BF6"/>
    <w:rsid w:val="00BF3089"/>
    <w:rsid w:val="00BF3C62"/>
    <w:rsid w:val="00BF471C"/>
    <w:rsid w:val="00BF760E"/>
    <w:rsid w:val="00C00322"/>
    <w:rsid w:val="00C00BF4"/>
    <w:rsid w:val="00C02C76"/>
    <w:rsid w:val="00C0382E"/>
    <w:rsid w:val="00C04ECE"/>
    <w:rsid w:val="00C06299"/>
    <w:rsid w:val="00C0656B"/>
    <w:rsid w:val="00C11299"/>
    <w:rsid w:val="00C12145"/>
    <w:rsid w:val="00C1397C"/>
    <w:rsid w:val="00C13AA5"/>
    <w:rsid w:val="00C1432A"/>
    <w:rsid w:val="00C152C7"/>
    <w:rsid w:val="00C16EFE"/>
    <w:rsid w:val="00C16F81"/>
    <w:rsid w:val="00C20312"/>
    <w:rsid w:val="00C20913"/>
    <w:rsid w:val="00C23C7A"/>
    <w:rsid w:val="00C26F2B"/>
    <w:rsid w:val="00C27F09"/>
    <w:rsid w:val="00C3149C"/>
    <w:rsid w:val="00C31C22"/>
    <w:rsid w:val="00C32EB4"/>
    <w:rsid w:val="00C338CC"/>
    <w:rsid w:val="00C33943"/>
    <w:rsid w:val="00C34465"/>
    <w:rsid w:val="00C3577D"/>
    <w:rsid w:val="00C35FC1"/>
    <w:rsid w:val="00C36F50"/>
    <w:rsid w:val="00C416FB"/>
    <w:rsid w:val="00C428CA"/>
    <w:rsid w:val="00C42BAE"/>
    <w:rsid w:val="00C43309"/>
    <w:rsid w:val="00C45F84"/>
    <w:rsid w:val="00C46853"/>
    <w:rsid w:val="00C4792C"/>
    <w:rsid w:val="00C47B25"/>
    <w:rsid w:val="00C50404"/>
    <w:rsid w:val="00C54952"/>
    <w:rsid w:val="00C56076"/>
    <w:rsid w:val="00C604B0"/>
    <w:rsid w:val="00C60C18"/>
    <w:rsid w:val="00C624F0"/>
    <w:rsid w:val="00C6286B"/>
    <w:rsid w:val="00C6334E"/>
    <w:rsid w:val="00C641A0"/>
    <w:rsid w:val="00C6446C"/>
    <w:rsid w:val="00C71B9C"/>
    <w:rsid w:val="00C7216A"/>
    <w:rsid w:val="00C72EB8"/>
    <w:rsid w:val="00C73FDB"/>
    <w:rsid w:val="00C753B2"/>
    <w:rsid w:val="00C80C4F"/>
    <w:rsid w:val="00C82487"/>
    <w:rsid w:val="00C82A9D"/>
    <w:rsid w:val="00C83777"/>
    <w:rsid w:val="00C847A2"/>
    <w:rsid w:val="00C8492D"/>
    <w:rsid w:val="00C84C4D"/>
    <w:rsid w:val="00C858AD"/>
    <w:rsid w:val="00C86963"/>
    <w:rsid w:val="00C86E55"/>
    <w:rsid w:val="00C902BA"/>
    <w:rsid w:val="00C904AC"/>
    <w:rsid w:val="00C90FEE"/>
    <w:rsid w:val="00C929D4"/>
    <w:rsid w:val="00C9312B"/>
    <w:rsid w:val="00C96B70"/>
    <w:rsid w:val="00CA11D3"/>
    <w:rsid w:val="00CA1A52"/>
    <w:rsid w:val="00CA1AF9"/>
    <w:rsid w:val="00CA453E"/>
    <w:rsid w:val="00CA4F02"/>
    <w:rsid w:val="00CA5D2C"/>
    <w:rsid w:val="00CA643A"/>
    <w:rsid w:val="00CA65CB"/>
    <w:rsid w:val="00CB0375"/>
    <w:rsid w:val="00CB1E0C"/>
    <w:rsid w:val="00CB2566"/>
    <w:rsid w:val="00CB2742"/>
    <w:rsid w:val="00CB27CC"/>
    <w:rsid w:val="00CB298B"/>
    <w:rsid w:val="00CB3D01"/>
    <w:rsid w:val="00CB4E56"/>
    <w:rsid w:val="00CB66E8"/>
    <w:rsid w:val="00CB6D67"/>
    <w:rsid w:val="00CC0B50"/>
    <w:rsid w:val="00CC18F9"/>
    <w:rsid w:val="00CC31E6"/>
    <w:rsid w:val="00CC6F39"/>
    <w:rsid w:val="00CD1195"/>
    <w:rsid w:val="00CD1518"/>
    <w:rsid w:val="00CD17F0"/>
    <w:rsid w:val="00CD1B80"/>
    <w:rsid w:val="00CD2552"/>
    <w:rsid w:val="00CD3592"/>
    <w:rsid w:val="00CD3FA7"/>
    <w:rsid w:val="00CD4419"/>
    <w:rsid w:val="00CD4575"/>
    <w:rsid w:val="00CD4F6C"/>
    <w:rsid w:val="00CE11A3"/>
    <w:rsid w:val="00CE2EDB"/>
    <w:rsid w:val="00CE42F8"/>
    <w:rsid w:val="00CE43EC"/>
    <w:rsid w:val="00CE4FAD"/>
    <w:rsid w:val="00CE5C92"/>
    <w:rsid w:val="00CE67F0"/>
    <w:rsid w:val="00CF2079"/>
    <w:rsid w:val="00CF2690"/>
    <w:rsid w:val="00CF4F25"/>
    <w:rsid w:val="00CF5056"/>
    <w:rsid w:val="00CF5454"/>
    <w:rsid w:val="00CF6010"/>
    <w:rsid w:val="00CF7611"/>
    <w:rsid w:val="00D01743"/>
    <w:rsid w:val="00D018E0"/>
    <w:rsid w:val="00D0674E"/>
    <w:rsid w:val="00D07397"/>
    <w:rsid w:val="00D11115"/>
    <w:rsid w:val="00D11521"/>
    <w:rsid w:val="00D11B9B"/>
    <w:rsid w:val="00D11C04"/>
    <w:rsid w:val="00D12179"/>
    <w:rsid w:val="00D12559"/>
    <w:rsid w:val="00D20554"/>
    <w:rsid w:val="00D24198"/>
    <w:rsid w:val="00D243D9"/>
    <w:rsid w:val="00D2530D"/>
    <w:rsid w:val="00D25ED5"/>
    <w:rsid w:val="00D274BD"/>
    <w:rsid w:val="00D30111"/>
    <w:rsid w:val="00D30E4B"/>
    <w:rsid w:val="00D30EAB"/>
    <w:rsid w:val="00D32D17"/>
    <w:rsid w:val="00D32E51"/>
    <w:rsid w:val="00D338CF"/>
    <w:rsid w:val="00D33D05"/>
    <w:rsid w:val="00D35847"/>
    <w:rsid w:val="00D361DE"/>
    <w:rsid w:val="00D3670A"/>
    <w:rsid w:val="00D3753B"/>
    <w:rsid w:val="00D40B87"/>
    <w:rsid w:val="00D40FE7"/>
    <w:rsid w:val="00D419E7"/>
    <w:rsid w:val="00D44A3D"/>
    <w:rsid w:val="00D45AE8"/>
    <w:rsid w:val="00D45B84"/>
    <w:rsid w:val="00D46C8E"/>
    <w:rsid w:val="00D509A0"/>
    <w:rsid w:val="00D50E76"/>
    <w:rsid w:val="00D513FD"/>
    <w:rsid w:val="00D516CB"/>
    <w:rsid w:val="00D52650"/>
    <w:rsid w:val="00D5286F"/>
    <w:rsid w:val="00D5301B"/>
    <w:rsid w:val="00D533E9"/>
    <w:rsid w:val="00D54760"/>
    <w:rsid w:val="00D54F5B"/>
    <w:rsid w:val="00D55CBC"/>
    <w:rsid w:val="00D56056"/>
    <w:rsid w:val="00D565CA"/>
    <w:rsid w:val="00D56646"/>
    <w:rsid w:val="00D60306"/>
    <w:rsid w:val="00D60C09"/>
    <w:rsid w:val="00D61B95"/>
    <w:rsid w:val="00D65F3F"/>
    <w:rsid w:val="00D66319"/>
    <w:rsid w:val="00D6655E"/>
    <w:rsid w:val="00D66BC8"/>
    <w:rsid w:val="00D66C32"/>
    <w:rsid w:val="00D6789D"/>
    <w:rsid w:val="00D72A5A"/>
    <w:rsid w:val="00D72BCC"/>
    <w:rsid w:val="00D75EC7"/>
    <w:rsid w:val="00D80A30"/>
    <w:rsid w:val="00D81829"/>
    <w:rsid w:val="00D8263A"/>
    <w:rsid w:val="00D84171"/>
    <w:rsid w:val="00D8511A"/>
    <w:rsid w:val="00D86627"/>
    <w:rsid w:val="00D86876"/>
    <w:rsid w:val="00D90F98"/>
    <w:rsid w:val="00D91534"/>
    <w:rsid w:val="00D91FB0"/>
    <w:rsid w:val="00D9316B"/>
    <w:rsid w:val="00D931D2"/>
    <w:rsid w:val="00D96BC1"/>
    <w:rsid w:val="00DA0A7B"/>
    <w:rsid w:val="00DA0CD9"/>
    <w:rsid w:val="00DA0EBE"/>
    <w:rsid w:val="00DA1086"/>
    <w:rsid w:val="00DA1755"/>
    <w:rsid w:val="00DA245B"/>
    <w:rsid w:val="00DA4B0E"/>
    <w:rsid w:val="00DA4F94"/>
    <w:rsid w:val="00DA5D2C"/>
    <w:rsid w:val="00DA62BF"/>
    <w:rsid w:val="00DA6D12"/>
    <w:rsid w:val="00DA715D"/>
    <w:rsid w:val="00DB06EE"/>
    <w:rsid w:val="00DB2C83"/>
    <w:rsid w:val="00DB3375"/>
    <w:rsid w:val="00DB72FA"/>
    <w:rsid w:val="00DC0625"/>
    <w:rsid w:val="00DC0D00"/>
    <w:rsid w:val="00DC23FE"/>
    <w:rsid w:val="00DC35F8"/>
    <w:rsid w:val="00DC382F"/>
    <w:rsid w:val="00DC3DC1"/>
    <w:rsid w:val="00DC7D34"/>
    <w:rsid w:val="00DD0DD4"/>
    <w:rsid w:val="00DD0F40"/>
    <w:rsid w:val="00DD3931"/>
    <w:rsid w:val="00DD3CB5"/>
    <w:rsid w:val="00DD3E78"/>
    <w:rsid w:val="00DD4125"/>
    <w:rsid w:val="00DD62EF"/>
    <w:rsid w:val="00DD738F"/>
    <w:rsid w:val="00DD7A4D"/>
    <w:rsid w:val="00DE0496"/>
    <w:rsid w:val="00DE1F0A"/>
    <w:rsid w:val="00DE24B6"/>
    <w:rsid w:val="00DE358D"/>
    <w:rsid w:val="00DE4CDE"/>
    <w:rsid w:val="00DE6BD3"/>
    <w:rsid w:val="00DE6E50"/>
    <w:rsid w:val="00DE7CFF"/>
    <w:rsid w:val="00DF210E"/>
    <w:rsid w:val="00DF4359"/>
    <w:rsid w:val="00DF43DC"/>
    <w:rsid w:val="00DF445F"/>
    <w:rsid w:val="00DF5077"/>
    <w:rsid w:val="00DF5374"/>
    <w:rsid w:val="00E00AF3"/>
    <w:rsid w:val="00E02755"/>
    <w:rsid w:val="00E03705"/>
    <w:rsid w:val="00E03772"/>
    <w:rsid w:val="00E03C85"/>
    <w:rsid w:val="00E047D6"/>
    <w:rsid w:val="00E04C7A"/>
    <w:rsid w:val="00E055C7"/>
    <w:rsid w:val="00E05C6F"/>
    <w:rsid w:val="00E061A4"/>
    <w:rsid w:val="00E06434"/>
    <w:rsid w:val="00E07916"/>
    <w:rsid w:val="00E079EA"/>
    <w:rsid w:val="00E07B4F"/>
    <w:rsid w:val="00E11087"/>
    <w:rsid w:val="00E13108"/>
    <w:rsid w:val="00E13B2E"/>
    <w:rsid w:val="00E152C1"/>
    <w:rsid w:val="00E16B8E"/>
    <w:rsid w:val="00E17367"/>
    <w:rsid w:val="00E20392"/>
    <w:rsid w:val="00E20BA5"/>
    <w:rsid w:val="00E211BE"/>
    <w:rsid w:val="00E2302A"/>
    <w:rsid w:val="00E23511"/>
    <w:rsid w:val="00E23D6F"/>
    <w:rsid w:val="00E24217"/>
    <w:rsid w:val="00E24FC3"/>
    <w:rsid w:val="00E26221"/>
    <w:rsid w:val="00E26E05"/>
    <w:rsid w:val="00E27ACF"/>
    <w:rsid w:val="00E312FB"/>
    <w:rsid w:val="00E332ED"/>
    <w:rsid w:val="00E33638"/>
    <w:rsid w:val="00E33A26"/>
    <w:rsid w:val="00E33CDE"/>
    <w:rsid w:val="00E33EF8"/>
    <w:rsid w:val="00E349F9"/>
    <w:rsid w:val="00E350F0"/>
    <w:rsid w:val="00E36008"/>
    <w:rsid w:val="00E36675"/>
    <w:rsid w:val="00E36B61"/>
    <w:rsid w:val="00E37673"/>
    <w:rsid w:val="00E40C6F"/>
    <w:rsid w:val="00E415EF"/>
    <w:rsid w:val="00E4189C"/>
    <w:rsid w:val="00E44C6F"/>
    <w:rsid w:val="00E475B6"/>
    <w:rsid w:val="00E505F4"/>
    <w:rsid w:val="00E529E8"/>
    <w:rsid w:val="00E532B3"/>
    <w:rsid w:val="00E559B8"/>
    <w:rsid w:val="00E56191"/>
    <w:rsid w:val="00E57750"/>
    <w:rsid w:val="00E57DD6"/>
    <w:rsid w:val="00E60C5A"/>
    <w:rsid w:val="00E61B40"/>
    <w:rsid w:val="00E64F65"/>
    <w:rsid w:val="00E650DC"/>
    <w:rsid w:val="00E6707A"/>
    <w:rsid w:val="00E67BCC"/>
    <w:rsid w:val="00E67C08"/>
    <w:rsid w:val="00E704B8"/>
    <w:rsid w:val="00E70658"/>
    <w:rsid w:val="00E71596"/>
    <w:rsid w:val="00E7469F"/>
    <w:rsid w:val="00E76E8B"/>
    <w:rsid w:val="00E82506"/>
    <w:rsid w:val="00E84E1A"/>
    <w:rsid w:val="00E8511B"/>
    <w:rsid w:val="00E859B5"/>
    <w:rsid w:val="00E85FEA"/>
    <w:rsid w:val="00E86EAE"/>
    <w:rsid w:val="00E86FD4"/>
    <w:rsid w:val="00E8773F"/>
    <w:rsid w:val="00E90BFE"/>
    <w:rsid w:val="00E91F19"/>
    <w:rsid w:val="00E92666"/>
    <w:rsid w:val="00E930FB"/>
    <w:rsid w:val="00E9314C"/>
    <w:rsid w:val="00E94134"/>
    <w:rsid w:val="00E95E6E"/>
    <w:rsid w:val="00E95FC4"/>
    <w:rsid w:val="00EA0218"/>
    <w:rsid w:val="00EA1A32"/>
    <w:rsid w:val="00EA1AF9"/>
    <w:rsid w:val="00EA1DB1"/>
    <w:rsid w:val="00EA4BC2"/>
    <w:rsid w:val="00EB03D3"/>
    <w:rsid w:val="00EB1020"/>
    <w:rsid w:val="00EB10FB"/>
    <w:rsid w:val="00EB2568"/>
    <w:rsid w:val="00EB3351"/>
    <w:rsid w:val="00EB3BB2"/>
    <w:rsid w:val="00EB4557"/>
    <w:rsid w:val="00EB4953"/>
    <w:rsid w:val="00EB4E98"/>
    <w:rsid w:val="00EB5450"/>
    <w:rsid w:val="00EB5A13"/>
    <w:rsid w:val="00EB6B0C"/>
    <w:rsid w:val="00EC0877"/>
    <w:rsid w:val="00EC1B91"/>
    <w:rsid w:val="00EC20BB"/>
    <w:rsid w:val="00EC4A11"/>
    <w:rsid w:val="00EC7540"/>
    <w:rsid w:val="00EC7B8B"/>
    <w:rsid w:val="00ED032F"/>
    <w:rsid w:val="00ED0340"/>
    <w:rsid w:val="00ED4FA5"/>
    <w:rsid w:val="00ED5230"/>
    <w:rsid w:val="00ED702A"/>
    <w:rsid w:val="00ED7566"/>
    <w:rsid w:val="00EE03B1"/>
    <w:rsid w:val="00EE0ABF"/>
    <w:rsid w:val="00EE10FA"/>
    <w:rsid w:val="00EE1E56"/>
    <w:rsid w:val="00EE20E0"/>
    <w:rsid w:val="00EE2E65"/>
    <w:rsid w:val="00EE570F"/>
    <w:rsid w:val="00EE5985"/>
    <w:rsid w:val="00EE6B1B"/>
    <w:rsid w:val="00EF0910"/>
    <w:rsid w:val="00EF0A70"/>
    <w:rsid w:val="00EF13A7"/>
    <w:rsid w:val="00EF35B8"/>
    <w:rsid w:val="00EF3AC7"/>
    <w:rsid w:val="00EF4260"/>
    <w:rsid w:val="00EF644A"/>
    <w:rsid w:val="00EF70A2"/>
    <w:rsid w:val="00EF7E04"/>
    <w:rsid w:val="00F0002F"/>
    <w:rsid w:val="00F012C4"/>
    <w:rsid w:val="00F0149A"/>
    <w:rsid w:val="00F0263F"/>
    <w:rsid w:val="00F02BCF"/>
    <w:rsid w:val="00F03521"/>
    <w:rsid w:val="00F045CD"/>
    <w:rsid w:val="00F04625"/>
    <w:rsid w:val="00F0533F"/>
    <w:rsid w:val="00F0589B"/>
    <w:rsid w:val="00F0785D"/>
    <w:rsid w:val="00F10CB5"/>
    <w:rsid w:val="00F113F1"/>
    <w:rsid w:val="00F11D4E"/>
    <w:rsid w:val="00F12A8E"/>
    <w:rsid w:val="00F136FB"/>
    <w:rsid w:val="00F162CC"/>
    <w:rsid w:val="00F1763B"/>
    <w:rsid w:val="00F208A1"/>
    <w:rsid w:val="00F21939"/>
    <w:rsid w:val="00F22C07"/>
    <w:rsid w:val="00F240B1"/>
    <w:rsid w:val="00F25669"/>
    <w:rsid w:val="00F269FB"/>
    <w:rsid w:val="00F26AFB"/>
    <w:rsid w:val="00F30A4B"/>
    <w:rsid w:val="00F30CF8"/>
    <w:rsid w:val="00F32104"/>
    <w:rsid w:val="00F32512"/>
    <w:rsid w:val="00F34F34"/>
    <w:rsid w:val="00F4094A"/>
    <w:rsid w:val="00F4226C"/>
    <w:rsid w:val="00F44D01"/>
    <w:rsid w:val="00F44E95"/>
    <w:rsid w:val="00F45276"/>
    <w:rsid w:val="00F46BEE"/>
    <w:rsid w:val="00F46C36"/>
    <w:rsid w:val="00F4796A"/>
    <w:rsid w:val="00F5038D"/>
    <w:rsid w:val="00F50CCC"/>
    <w:rsid w:val="00F511F8"/>
    <w:rsid w:val="00F512E8"/>
    <w:rsid w:val="00F523EC"/>
    <w:rsid w:val="00F52DEC"/>
    <w:rsid w:val="00F54168"/>
    <w:rsid w:val="00F55185"/>
    <w:rsid w:val="00F5552B"/>
    <w:rsid w:val="00F55F9C"/>
    <w:rsid w:val="00F564AA"/>
    <w:rsid w:val="00F565C2"/>
    <w:rsid w:val="00F617B8"/>
    <w:rsid w:val="00F61811"/>
    <w:rsid w:val="00F61818"/>
    <w:rsid w:val="00F63F8B"/>
    <w:rsid w:val="00F643B0"/>
    <w:rsid w:val="00F65ADB"/>
    <w:rsid w:val="00F661F6"/>
    <w:rsid w:val="00F6683F"/>
    <w:rsid w:val="00F67B18"/>
    <w:rsid w:val="00F67FE6"/>
    <w:rsid w:val="00F70022"/>
    <w:rsid w:val="00F7140E"/>
    <w:rsid w:val="00F72B10"/>
    <w:rsid w:val="00F72E33"/>
    <w:rsid w:val="00F7320F"/>
    <w:rsid w:val="00F73FFE"/>
    <w:rsid w:val="00F75BF7"/>
    <w:rsid w:val="00F76C75"/>
    <w:rsid w:val="00F77085"/>
    <w:rsid w:val="00F774A3"/>
    <w:rsid w:val="00F80AC3"/>
    <w:rsid w:val="00F8394C"/>
    <w:rsid w:val="00F83B3D"/>
    <w:rsid w:val="00F84B63"/>
    <w:rsid w:val="00F861F4"/>
    <w:rsid w:val="00F87908"/>
    <w:rsid w:val="00F87CA1"/>
    <w:rsid w:val="00F87E01"/>
    <w:rsid w:val="00F91D6E"/>
    <w:rsid w:val="00F92A1C"/>
    <w:rsid w:val="00F93DDC"/>
    <w:rsid w:val="00F94B72"/>
    <w:rsid w:val="00F95A34"/>
    <w:rsid w:val="00FA0F11"/>
    <w:rsid w:val="00FA2053"/>
    <w:rsid w:val="00FA23DA"/>
    <w:rsid w:val="00FA3E41"/>
    <w:rsid w:val="00FA3EFC"/>
    <w:rsid w:val="00FA4BD4"/>
    <w:rsid w:val="00FA5D17"/>
    <w:rsid w:val="00FA7A94"/>
    <w:rsid w:val="00FB0451"/>
    <w:rsid w:val="00FB196B"/>
    <w:rsid w:val="00FB21AD"/>
    <w:rsid w:val="00FB3F6B"/>
    <w:rsid w:val="00FB421E"/>
    <w:rsid w:val="00FB6302"/>
    <w:rsid w:val="00FB6C23"/>
    <w:rsid w:val="00FB6ECA"/>
    <w:rsid w:val="00FC1697"/>
    <w:rsid w:val="00FC178E"/>
    <w:rsid w:val="00FC2327"/>
    <w:rsid w:val="00FC27C5"/>
    <w:rsid w:val="00FC2FB9"/>
    <w:rsid w:val="00FC489D"/>
    <w:rsid w:val="00FC6475"/>
    <w:rsid w:val="00FC6CA5"/>
    <w:rsid w:val="00FC731A"/>
    <w:rsid w:val="00FC7987"/>
    <w:rsid w:val="00FD0D23"/>
    <w:rsid w:val="00FD0DA7"/>
    <w:rsid w:val="00FD299A"/>
    <w:rsid w:val="00FE0952"/>
    <w:rsid w:val="00FE2AD9"/>
    <w:rsid w:val="00FE2F1E"/>
    <w:rsid w:val="00FE40CF"/>
    <w:rsid w:val="00FE4BD9"/>
    <w:rsid w:val="00FE76C7"/>
    <w:rsid w:val="00FF0087"/>
    <w:rsid w:val="00FF2CC4"/>
    <w:rsid w:val="00FF538D"/>
    <w:rsid w:val="00FF5505"/>
    <w:rsid w:val="0D9960C2"/>
    <w:rsid w:val="10B56D77"/>
    <w:rsid w:val="16C17241"/>
    <w:rsid w:val="1929672F"/>
    <w:rsid w:val="3BF94372"/>
    <w:rsid w:val="3D731A8E"/>
    <w:rsid w:val="699A4D82"/>
    <w:rsid w:val="6AD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1.25pt"/>
    </o:shapedefaults>
    <o:shapelayout v:ext="edit">
      <o:idmap v:ext="edit" data="2"/>
    </o:shapelayout>
  </w:shapeDefaults>
  <w:decimalSymbol w:val="."/>
  <w:listSeparator w:val=","/>
  <w14:docId w14:val="35A582DA"/>
  <w15:docId w15:val="{49862B41-BB3D-41A0-8C85-8A1D5CFA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 w:qFormat="1"/>
    <w:lsdException w:name="toc 3" w:uiPriority="39"/>
    <w:lsdException w:name="toc 4" w:semiHidden="1" w:qFormat="1"/>
    <w:lsdException w:name="toc 5" w:semiHidden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qFormat="1"/>
    <w:lsdException w:name="footnote text" w:qFormat="1"/>
    <w:lsdException w:name="footer" w:uiPriority="99"/>
    <w:lsdException w:name="caption" w:unhideWhenUsed="1" w:qFormat="1"/>
    <w:lsdException w:name="table of figures" w:qFormat="1"/>
    <w:lsdException w:name="footnote reference" w:qFormat="1"/>
    <w:lsdException w:name="annotation reference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Indent 3" w:qFormat="1"/>
    <w:lsdException w:name="Hyperlink" w:uiPriority="99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">
    <w:name w:val="Normal"/>
    <w:qFormat/>
    <w:rsid w:val="00F21939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f"/>
    <w:next w:val="af"/>
    <w:qFormat/>
    <w:pPr>
      <w:keepNext/>
      <w:numPr>
        <w:numId w:val="1"/>
      </w:numPr>
      <w:spacing w:before="100" w:beforeAutospacing="1" w:after="100" w:afterAutospacing="1"/>
      <w:outlineLvl w:val="0"/>
    </w:pPr>
    <w:rPr>
      <w:rFonts w:ascii="黑体" w:eastAsia="黑体"/>
      <w:b/>
      <w:kern w:val="0"/>
      <w:sz w:val="24"/>
      <w:szCs w:val="24"/>
    </w:rPr>
  </w:style>
  <w:style w:type="paragraph" w:styleId="2">
    <w:name w:val="heading 2"/>
    <w:basedOn w:val="af"/>
    <w:next w:val="af"/>
    <w:qFormat/>
    <w:pPr>
      <w:keepNext/>
      <w:keepLines/>
      <w:numPr>
        <w:ilvl w:val="1"/>
        <w:numId w:val="1"/>
      </w:numPr>
      <w:tabs>
        <w:tab w:val="left" w:pos="425"/>
      </w:tabs>
      <w:adjustRightInd w:val="0"/>
      <w:snapToGrid w:val="0"/>
      <w:outlineLvl w:val="1"/>
    </w:pPr>
    <w:rPr>
      <w:rFonts w:hAnsi="宋体"/>
      <w:b/>
      <w:bCs/>
      <w:kern w:val="0"/>
      <w:sz w:val="24"/>
      <w:szCs w:val="24"/>
    </w:rPr>
  </w:style>
  <w:style w:type="paragraph" w:styleId="3">
    <w:name w:val="heading 3"/>
    <w:basedOn w:val="af"/>
    <w:next w:val="af"/>
    <w:link w:val="31"/>
    <w:qFormat/>
    <w:pPr>
      <w:numPr>
        <w:ilvl w:val="2"/>
        <w:numId w:val="1"/>
      </w:numPr>
      <w:outlineLvl w:val="2"/>
    </w:pPr>
    <w:rPr>
      <w:rFonts w:ascii="宋体" w:hAnsi="宋体"/>
      <w:sz w:val="24"/>
      <w:szCs w:val="24"/>
    </w:rPr>
  </w:style>
  <w:style w:type="paragraph" w:styleId="4">
    <w:name w:val="heading 4"/>
    <w:basedOn w:val="af"/>
    <w:next w:val="af"/>
    <w:qFormat/>
    <w:pPr>
      <w:keepNext/>
      <w:keepLines/>
      <w:numPr>
        <w:ilvl w:val="3"/>
        <w:numId w:val="1"/>
      </w:numPr>
      <w:spacing w:before="280" w:after="290" w:line="376" w:lineRule="auto"/>
      <w:jc w:val="left"/>
      <w:outlineLvl w:val="3"/>
    </w:pPr>
    <w:rPr>
      <w:rFonts w:ascii="Arial" w:eastAsia="黑体" w:hAnsi="Arial"/>
      <w:bCs/>
      <w:sz w:val="24"/>
      <w:szCs w:val="28"/>
    </w:rPr>
  </w:style>
  <w:style w:type="paragraph" w:styleId="5">
    <w:name w:val="heading 5"/>
    <w:basedOn w:val="af"/>
    <w:next w:val="af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7"/>
    <w:next w:val="af"/>
    <w:link w:val="60"/>
    <w:qFormat/>
    <w:pPr>
      <w:numPr>
        <w:ilvl w:val="5"/>
        <w:numId w:val="1"/>
      </w:numPr>
      <w:tabs>
        <w:tab w:val="clear" w:pos="845"/>
        <w:tab w:val="clear" w:pos="1134"/>
        <w:tab w:val="left" w:pos="840"/>
      </w:tabs>
      <w:ind w:firstLineChars="200" w:firstLine="200"/>
      <w:outlineLvl w:val="5"/>
    </w:pPr>
  </w:style>
  <w:style w:type="paragraph" w:styleId="7">
    <w:name w:val="heading 7"/>
    <w:basedOn w:val="af"/>
    <w:next w:val="af"/>
    <w:qFormat/>
    <w:pPr>
      <w:numPr>
        <w:numId w:val="2"/>
      </w:numPr>
      <w:adjustRightInd w:val="0"/>
      <w:snapToGrid w:val="0"/>
      <w:outlineLvl w:val="6"/>
    </w:pPr>
    <w:rPr>
      <w:sz w:val="24"/>
      <w:szCs w:val="24"/>
    </w:rPr>
  </w:style>
  <w:style w:type="paragraph" w:styleId="8">
    <w:name w:val="heading 8"/>
    <w:basedOn w:val="af"/>
    <w:next w:val="af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8"/>
      <w:szCs w:val="24"/>
    </w:rPr>
  </w:style>
  <w:style w:type="paragraph" w:styleId="9">
    <w:name w:val="heading 9"/>
    <w:basedOn w:val="af"/>
    <w:next w:val="af"/>
    <w:link w:val="90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f0">
    <w:name w:val="Default Paragraph Font"/>
    <w:uiPriority w:val="1"/>
    <w:unhideWhenUsed/>
  </w:style>
  <w:style w:type="table" w:default="1" w:styleId="af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2">
    <w:name w:val="No List"/>
    <w:uiPriority w:val="99"/>
    <w:semiHidden/>
    <w:unhideWhenUsed/>
  </w:style>
  <w:style w:type="paragraph" w:styleId="TOC7">
    <w:name w:val="toc 7"/>
    <w:basedOn w:val="af"/>
    <w:next w:val="af"/>
    <w:semiHidden/>
    <w:pPr>
      <w:ind w:left="1260"/>
      <w:jc w:val="left"/>
    </w:pPr>
    <w:rPr>
      <w:sz w:val="18"/>
      <w:szCs w:val="18"/>
    </w:rPr>
  </w:style>
  <w:style w:type="paragraph" w:styleId="af3">
    <w:name w:val="Normal Indent"/>
    <w:basedOn w:val="af"/>
    <w:link w:val="10"/>
    <w:qFormat/>
    <w:pPr>
      <w:spacing w:line="312" w:lineRule="auto"/>
      <w:ind w:firstLine="420"/>
    </w:pPr>
    <w:rPr>
      <w:sz w:val="24"/>
      <w:szCs w:val="24"/>
    </w:rPr>
  </w:style>
  <w:style w:type="paragraph" w:styleId="af4">
    <w:name w:val="caption"/>
    <w:basedOn w:val="af"/>
    <w:next w:val="af"/>
    <w:unhideWhenUsed/>
    <w:qFormat/>
    <w:pPr>
      <w:adjustRightInd w:val="0"/>
      <w:spacing w:line="310" w:lineRule="exact"/>
    </w:pPr>
    <w:rPr>
      <w:rFonts w:ascii="Cambria" w:eastAsia="黑体" w:hAnsi="Cambria"/>
      <w:sz w:val="20"/>
      <w:szCs w:val="20"/>
    </w:rPr>
  </w:style>
  <w:style w:type="paragraph" w:styleId="af5">
    <w:name w:val="Document Map"/>
    <w:basedOn w:val="af"/>
    <w:link w:val="af6"/>
    <w:qFormat/>
    <w:pPr>
      <w:shd w:val="clear" w:color="auto" w:fill="000080"/>
    </w:pPr>
  </w:style>
  <w:style w:type="paragraph" w:styleId="af7">
    <w:name w:val="annotation text"/>
    <w:basedOn w:val="af"/>
    <w:link w:val="af8"/>
    <w:pPr>
      <w:jc w:val="left"/>
    </w:pPr>
  </w:style>
  <w:style w:type="paragraph" w:styleId="af9">
    <w:name w:val="Body Text"/>
    <w:basedOn w:val="af"/>
    <w:link w:val="afa"/>
    <w:qFormat/>
    <w:pPr>
      <w:spacing w:after="120"/>
    </w:pPr>
  </w:style>
  <w:style w:type="paragraph" w:styleId="afb">
    <w:name w:val="Body Text Indent"/>
    <w:basedOn w:val="af"/>
    <w:link w:val="21"/>
    <w:pPr>
      <w:spacing w:after="120"/>
      <w:ind w:leftChars="200" w:left="420"/>
    </w:pPr>
  </w:style>
  <w:style w:type="paragraph" w:styleId="TOC5">
    <w:name w:val="toc 5"/>
    <w:basedOn w:val="af"/>
    <w:next w:val="af"/>
    <w:semiHidden/>
    <w:pPr>
      <w:ind w:left="840"/>
      <w:jc w:val="left"/>
    </w:pPr>
    <w:rPr>
      <w:sz w:val="18"/>
      <w:szCs w:val="18"/>
    </w:rPr>
  </w:style>
  <w:style w:type="paragraph" w:styleId="TOC3">
    <w:name w:val="toc 3"/>
    <w:basedOn w:val="af"/>
    <w:next w:val="af"/>
    <w:uiPriority w:val="39"/>
    <w:pPr>
      <w:ind w:left="420"/>
      <w:jc w:val="left"/>
    </w:pPr>
    <w:rPr>
      <w:i/>
      <w:iCs/>
      <w:sz w:val="20"/>
      <w:szCs w:val="20"/>
    </w:rPr>
  </w:style>
  <w:style w:type="paragraph" w:styleId="afc">
    <w:name w:val="Plain Text"/>
    <w:basedOn w:val="af"/>
    <w:link w:val="afd"/>
    <w:qFormat/>
    <w:rPr>
      <w:rFonts w:ascii="宋体" w:hAnsi="Courier New"/>
    </w:rPr>
  </w:style>
  <w:style w:type="paragraph" w:styleId="TOC8">
    <w:name w:val="toc 8"/>
    <w:basedOn w:val="af"/>
    <w:next w:val="af"/>
    <w:semiHidden/>
    <w:qFormat/>
    <w:pPr>
      <w:ind w:left="1470"/>
      <w:jc w:val="left"/>
    </w:pPr>
    <w:rPr>
      <w:sz w:val="18"/>
      <w:szCs w:val="18"/>
    </w:rPr>
  </w:style>
  <w:style w:type="paragraph" w:styleId="afe">
    <w:name w:val="Date"/>
    <w:basedOn w:val="af"/>
    <w:next w:val="af"/>
    <w:link w:val="aff"/>
    <w:qFormat/>
    <w:rPr>
      <w:sz w:val="19"/>
    </w:rPr>
  </w:style>
  <w:style w:type="paragraph" w:styleId="22">
    <w:name w:val="Body Text Indent 2"/>
    <w:basedOn w:val="af"/>
    <w:link w:val="23"/>
    <w:pPr>
      <w:spacing w:after="120" w:line="480" w:lineRule="auto"/>
      <w:ind w:leftChars="200" w:left="420"/>
    </w:pPr>
  </w:style>
  <w:style w:type="paragraph" w:styleId="aff0">
    <w:name w:val="Balloon Text"/>
    <w:basedOn w:val="af"/>
    <w:link w:val="aff1"/>
    <w:qFormat/>
    <w:rPr>
      <w:sz w:val="18"/>
      <w:szCs w:val="18"/>
    </w:rPr>
  </w:style>
  <w:style w:type="paragraph" w:styleId="aff2">
    <w:name w:val="footer"/>
    <w:basedOn w:val="af"/>
    <w:link w:val="aff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f4">
    <w:name w:val="header"/>
    <w:basedOn w:val="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TOC1">
    <w:name w:val="toc 1"/>
    <w:basedOn w:val="af"/>
    <w:next w:val="af"/>
    <w:uiPriority w:val="39"/>
    <w:pPr>
      <w:tabs>
        <w:tab w:val="left" w:pos="420"/>
        <w:tab w:val="right" w:leader="dot" w:pos="8302"/>
      </w:tabs>
      <w:spacing w:before="120" w:after="120"/>
      <w:jc w:val="left"/>
    </w:pPr>
    <w:rPr>
      <w:b/>
      <w:bCs/>
      <w:caps/>
      <w:sz w:val="24"/>
      <w:szCs w:val="24"/>
    </w:rPr>
  </w:style>
  <w:style w:type="paragraph" w:styleId="TOC4">
    <w:name w:val="toc 4"/>
    <w:basedOn w:val="af"/>
    <w:next w:val="af"/>
    <w:semiHidden/>
    <w:qFormat/>
    <w:pPr>
      <w:ind w:left="630"/>
      <w:jc w:val="left"/>
    </w:pPr>
    <w:rPr>
      <w:sz w:val="18"/>
      <w:szCs w:val="18"/>
    </w:rPr>
  </w:style>
  <w:style w:type="paragraph" w:styleId="aff5">
    <w:name w:val="Subtitle"/>
    <w:basedOn w:val="af"/>
    <w:link w:val="aff6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footnote text"/>
    <w:basedOn w:val="af"/>
    <w:next w:val="aff8"/>
    <w:link w:val="aff9"/>
    <w:qFormat/>
    <w:pPr>
      <w:snapToGrid w:val="0"/>
      <w:spacing w:line="300" w:lineRule="auto"/>
      <w:ind w:leftChars="200" w:left="400" w:hangingChars="200" w:hanging="200"/>
      <w:jc w:val="left"/>
    </w:pPr>
    <w:rPr>
      <w:rFonts w:ascii="仿宋_GB2312" w:eastAsia="仿宋_GB2312" w:hAnsi="仿宋_GB2312" w:cs="仿宋_GB2312"/>
      <w:sz w:val="18"/>
      <w:szCs w:val="18"/>
    </w:rPr>
  </w:style>
  <w:style w:type="paragraph" w:customStyle="1" w:styleId="aff8">
    <w:name w:val="脚注后续"/>
    <w:qFormat/>
    <w:pPr>
      <w:ind w:leftChars="350" w:left="350"/>
      <w:jc w:val="both"/>
    </w:pPr>
    <w:rPr>
      <w:rFonts w:ascii="宋体"/>
      <w:sz w:val="18"/>
    </w:rPr>
  </w:style>
  <w:style w:type="paragraph" w:styleId="TOC6">
    <w:name w:val="toc 6"/>
    <w:basedOn w:val="af"/>
    <w:next w:val="af"/>
    <w:semiHidden/>
    <w:qFormat/>
    <w:pPr>
      <w:ind w:left="1050"/>
      <w:jc w:val="left"/>
    </w:pPr>
    <w:rPr>
      <w:sz w:val="18"/>
      <w:szCs w:val="18"/>
    </w:rPr>
  </w:style>
  <w:style w:type="paragraph" w:styleId="30">
    <w:name w:val="Body Text Indent 3"/>
    <w:basedOn w:val="af"/>
    <w:link w:val="32"/>
    <w:qFormat/>
    <w:pPr>
      <w:adjustRightInd w:val="0"/>
      <w:snapToGrid w:val="0"/>
      <w:ind w:firstLineChars="200" w:firstLine="480"/>
      <w:jc w:val="left"/>
    </w:pPr>
    <w:rPr>
      <w:color w:val="FF0000"/>
      <w:sz w:val="24"/>
      <w:szCs w:val="24"/>
    </w:rPr>
  </w:style>
  <w:style w:type="paragraph" w:styleId="affa">
    <w:name w:val="table of figures"/>
    <w:basedOn w:val="af"/>
    <w:next w:val="af"/>
    <w:qFormat/>
    <w:pPr>
      <w:ind w:left="420" w:hanging="420"/>
      <w:jc w:val="left"/>
    </w:pPr>
    <w:rPr>
      <w:caps/>
      <w:szCs w:val="24"/>
    </w:rPr>
  </w:style>
  <w:style w:type="paragraph" w:styleId="TOC2">
    <w:name w:val="toc 2"/>
    <w:basedOn w:val="af"/>
    <w:next w:val="af"/>
    <w:uiPriority w:val="39"/>
    <w:qFormat/>
    <w:pPr>
      <w:tabs>
        <w:tab w:val="left" w:pos="840"/>
        <w:tab w:val="right" w:leader="dot" w:pos="8302"/>
      </w:tabs>
      <w:adjustRightInd w:val="0"/>
      <w:snapToGrid w:val="0"/>
      <w:spacing w:line="324" w:lineRule="auto"/>
      <w:ind w:left="210"/>
      <w:jc w:val="left"/>
    </w:pPr>
    <w:rPr>
      <w:rFonts w:eastAsia="黑体"/>
      <w:smallCaps/>
      <w:sz w:val="22"/>
      <w:szCs w:val="22"/>
    </w:rPr>
  </w:style>
  <w:style w:type="paragraph" w:styleId="TOC9">
    <w:name w:val="toc 9"/>
    <w:basedOn w:val="af"/>
    <w:next w:val="af"/>
    <w:semiHidden/>
    <w:qFormat/>
    <w:pPr>
      <w:ind w:left="1680"/>
      <w:jc w:val="left"/>
    </w:pPr>
    <w:rPr>
      <w:sz w:val="18"/>
      <w:szCs w:val="18"/>
    </w:rPr>
  </w:style>
  <w:style w:type="paragraph" w:styleId="24">
    <w:name w:val="Body Text 2"/>
    <w:basedOn w:val="af"/>
    <w:link w:val="25"/>
    <w:qFormat/>
    <w:pPr>
      <w:spacing w:after="120" w:line="480" w:lineRule="auto"/>
    </w:pPr>
  </w:style>
  <w:style w:type="paragraph" w:styleId="affb">
    <w:name w:val="Normal (Web)"/>
    <w:basedOn w:val="af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fc">
    <w:name w:val="Title"/>
    <w:basedOn w:val="af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d">
    <w:name w:val="annotation subject"/>
    <w:basedOn w:val="af7"/>
    <w:next w:val="af7"/>
    <w:link w:val="affe"/>
    <w:qFormat/>
    <w:rPr>
      <w:b/>
      <w:bCs/>
    </w:rPr>
  </w:style>
  <w:style w:type="paragraph" w:styleId="afff">
    <w:name w:val="Body Text First Indent"/>
    <w:basedOn w:val="af9"/>
    <w:link w:val="afff0"/>
    <w:qFormat/>
    <w:pPr>
      <w:ind w:firstLineChars="100" w:firstLine="420"/>
    </w:pPr>
  </w:style>
  <w:style w:type="paragraph" w:styleId="26">
    <w:name w:val="Body Text First Indent 2"/>
    <w:basedOn w:val="afb"/>
    <w:link w:val="210"/>
    <w:qFormat/>
    <w:pPr>
      <w:adjustRightInd w:val="0"/>
      <w:snapToGrid w:val="0"/>
      <w:spacing w:after="60" w:line="288" w:lineRule="auto"/>
      <w:ind w:leftChars="0" w:left="0" w:firstLineChars="200" w:firstLine="200"/>
    </w:pPr>
    <w:rPr>
      <w:sz w:val="24"/>
    </w:rPr>
  </w:style>
  <w:style w:type="table" w:styleId="afff1">
    <w:name w:val="Table Grid"/>
    <w:basedOn w:val="af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qFormat/>
    <w:rPr>
      <w:b/>
      <w:bCs/>
    </w:rPr>
  </w:style>
  <w:style w:type="character" w:styleId="afff3">
    <w:name w:val="page number"/>
    <w:basedOn w:val="af0"/>
    <w:qFormat/>
  </w:style>
  <w:style w:type="character" w:styleId="afff4">
    <w:name w:val="Hyperlink"/>
    <w:uiPriority w:val="99"/>
    <w:qFormat/>
    <w:rPr>
      <w:rFonts w:ascii="Times New Roman" w:eastAsia="黑体" w:hAnsi="Times New Roman" w:cs="Times New Roman"/>
      <w:smallCaps/>
      <w:color w:val="0000FF"/>
      <w:kern w:val="2"/>
      <w:sz w:val="22"/>
      <w:szCs w:val="22"/>
      <w:u w:val="single"/>
      <w:lang w:val="en-US" w:eastAsia="zh-CN" w:bidi="ar-SA"/>
    </w:rPr>
  </w:style>
  <w:style w:type="character" w:styleId="afff5">
    <w:name w:val="annotation reference"/>
    <w:qFormat/>
    <w:rPr>
      <w:sz w:val="21"/>
      <w:szCs w:val="21"/>
    </w:rPr>
  </w:style>
  <w:style w:type="character" w:styleId="afff6">
    <w:name w:val="footnote reference"/>
    <w:qFormat/>
    <w:rPr>
      <w:rFonts w:ascii="宋体" w:eastAsia="宋体"/>
      <w:sz w:val="18"/>
      <w:vertAlign w:val="superscript"/>
    </w:rPr>
  </w:style>
  <w:style w:type="character" w:customStyle="1" w:styleId="31">
    <w:name w:val="标题 3 字符1"/>
    <w:link w:val="3"/>
    <w:qFormat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20">
    <w:name w:val="样式 首行缩进:  2 字符"/>
    <w:basedOn w:val="af"/>
    <w:qFormat/>
    <w:pPr>
      <w:numPr>
        <w:numId w:val="3"/>
      </w:numPr>
      <w:ind w:firstLineChars="200" w:firstLine="200"/>
    </w:pPr>
    <w:rPr>
      <w:rFonts w:cs="宋体"/>
    </w:rPr>
  </w:style>
  <w:style w:type="paragraph" w:customStyle="1" w:styleId="112">
    <w:name w:val="1.1 标题 2"/>
    <w:basedOn w:val="af"/>
    <w:qFormat/>
    <w:pPr>
      <w:numPr>
        <w:numId w:val="4"/>
      </w:numPr>
    </w:pPr>
    <w:rPr>
      <w:kern w:val="0"/>
    </w:rPr>
  </w:style>
  <w:style w:type="paragraph" w:customStyle="1" w:styleId="12">
    <w:name w:val="样式 样式 标题 1 + 首行缩进:  2 字符 + 黑体 小四"/>
    <w:basedOn w:val="af"/>
    <w:qFormat/>
    <w:pPr>
      <w:numPr>
        <w:numId w:val="5"/>
      </w:numPr>
    </w:pPr>
    <w:rPr>
      <w:rFonts w:ascii="黑体" w:eastAsia="黑体" w:hAnsi="黑体"/>
      <w:kern w:val="0"/>
      <w:sz w:val="24"/>
    </w:rPr>
  </w:style>
  <w:style w:type="paragraph" w:customStyle="1" w:styleId="120">
    <w:name w:val="样式 标题 1 + 首行缩进:  2 字符"/>
    <w:basedOn w:val="af"/>
    <w:qFormat/>
    <w:pPr>
      <w:numPr>
        <w:ilvl w:val="1"/>
        <w:numId w:val="6"/>
      </w:numPr>
    </w:pPr>
  </w:style>
  <w:style w:type="character" w:customStyle="1" w:styleId="Char">
    <w:name w:val="Char"/>
    <w:qFormat/>
    <w:rPr>
      <w:rFonts w:ascii="Arial" w:eastAsia="黑体" w:hAnsi="Arial"/>
      <w:bCs/>
      <w:kern w:val="2"/>
      <w:sz w:val="24"/>
      <w:szCs w:val="28"/>
      <w:lang w:val="en-US" w:eastAsia="zh-CN" w:bidi="ar-SA"/>
    </w:rPr>
  </w:style>
  <w:style w:type="paragraph" w:customStyle="1" w:styleId="40">
    <w:name w:val="样式 标题 4 + 黑体 加粗"/>
    <w:basedOn w:val="4"/>
    <w:qFormat/>
    <w:rPr>
      <w:rFonts w:ascii="黑体" w:hAnsi="黑体"/>
      <w:kern w:val="0"/>
    </w:rPr>
  </w:style>
  <w:style w:type="paragraph" w:customStyle="1" w:styleId="11">
    <w:name w:val="样式1"/>
    <w:basedOn w:val="8"/>
    <w:qFormat/>
    <w:rPr>
      <w:rFonts w:ascii="黑体"/>
      <w:szCs w:val="28"/>
    </w:rPr>
  </w:style>
  <w:style w:type="paragraph" w:customStyle="1" w:styleId="3055">
    <w:name w:val="样式 标题 3 + 左侧:  0 厘米 段前: 5 磅 段后: 5 磅 行距: 单倍行距"/>
    <w:basedOn w:val="3"/>
    <w:qFormat/>
    <w:pPr>
      <w:spacing w:before="100" w:after="100"/>
    </w:pPr>
    <w:rPr>
      <w:rFonts w:cs="宋体"/>
      <w:bCs/>
      <w:kern w:val="0"/>
      <w:szCs w:val="20"/>
    </w:rPr>
  </w:style>
  <w:style w:type="character" w:customStyle="1" w:styleId="Char1">
    <w:name w:val="Char1"/>
    <w:qFormat/>
    <w:rPr>
      <w:rFonts w:eastAsia="宋体"/>
      <w:kern w:val="2"/>
      <w:sz w:val="21"/>
      <w:lang w:val="en-US" w:eastAsia="zh-CN" w:bidi="ar-SA"/>
    </w:rPr>
  </w:style>
  <w:style w:type="paragraph" w:customStyle="1" w:styleId="afff7">
    <w:name w:val="标准文件_段"/>
    <w:basedOn w:val="af"/>
    <w:qFormat/>
    <w:pPr>
      <w:widowControl/>
      <w:autoSpaceDE w:val="0"/>
      <w:autoSpaceDN w:val="0"/>
      <w:adjustRightInd w:val="0"/>
      <w:snapToGrid w:val="0"/>
      <w:ind w:rightChars="-50" w:right="-105"/>
      <w:jc w:val="center"/>
    </w:pPr>
    <w:rPr>
      <w:rFonts w:ascii="宋体"/>
      <w:bCs/>
      <w:sz w:val="24"/>
      <w:szCs w:val="22"/>
    </w:rPr>
  </w:style>
  <w:style w:type="paragraph" w:customStyle="1" w:styleId="afff8">
    <w:name w:val="标准文件_标准正文"/>
    <w:basedOn w:val="af"/>
    <w:next w:val="afff7"/>
    <w:qFormat/>
    <w:pPr>
      <w:adjustRightInd w:val="0"/>
      <w:snapToGrid w:val="0"/>
      <w:spacing w:line="310" w:lineRule="atLeast"/>
      <w:ind w:leftChars="-50" w:left="-50" w:rightChars="-50" w:right="-50" w:firstLineChars="200" w:firstLine="200"/>
    </w:pPr>
    <w:rPr>
      <w:spacing w:val="2"/>
      <w:kern w:val="0"/>
    </w:rPr>
  </w:style>
  <w:style w:type="paragraph" w:customStyle="1" w:styleId="afff9">
    <w:name w:val="标准文件_章标题"/>
    <w:basedOn w:val="af"/>
    <w:next w:val="afff7"/>
    <w:qFormat/>
    <w:pPr>
      <w:widowControl/>
      <w:tabs>
        <w:tab w:val="left" w:pos="1799"/>
      </w:tabs>
      <w:spacing w:beforeLines="50" w:afterLines="50"/>
      <w:ind w:leftChars="-50" w:left="1799" w:rightChars="-50" w:right="-50" w:hanging="420"/>
      <w:outlineLvl w:val="1"/>
    </w:pPr>
    <w:rPr>
      <w:rFonts w:ascii="黑体" w:eastAsia="黑体" w:hint="eastAsia"/>
      <w:spacing w:val="2"/>
      <w:kern w:val="0"/>
    </w:rPr>
  </w:style>
  <w:style w:type="paragraph" w:customStyle="1" w:styleId="afffa">
    <w:name w:val="标准文件_标准名称标题"/>
    <w:basedOn w:val="af"/>
    <w:next w:val="afff9"/>
    <w:qFormat/>
    <w:pPr>
      <w:widowControl/>
      <w:shd w:val="clear" w:color="auto" w:fill="FFFFFF"/>
      <w:spacing w:before="640" w:after="100" w:line="400" w:lineRule="atLeast"/>
      <w:jc w:val="center"/>
      <w:outlineLvl w:val="0"/>
    </w:pPr>
    <w:rPr>
      <w:rFonts w:ascii="黑体" w:eastAsia="黑体" w:hint="eastAsia"/>
      <w:kern w:val="0"/>
      <w:sz w:val="32"/>
    </w:rPr>
  </w:style>
  <w:style w:type="paragraph" w:customStyle="1" w:styleId="afffb">
    <w:name w:val="标准文件_前言、引言标题"/>
    <w:next w:val="af"/>
    <w:qFormat/>
    <w:pPr>
      <w:shd w:val="clear" w:color="auto" w:fill="FFFFFF"/>
      <w:spacing w:before="567" w:after="680"/>
      <w:jc w:val="center"/>
      <w:outlineLvl w:val="0"/>
    </w:pPr>
    <w:rPr>
      <w:rFonts w:ascii="黑体" w:eastAsia="黑体" w:hint="eastAsia"/>
      <w:spacing w:val="200"/>
      <w:sz w:val="32"/>
    </w:rPr>
  </w:style>
  <w:style w:type="paragraph" w:customStyle="1" w:styleId="afffc">
    <w:name w:val="标准正文"/>
    <w:basedOn w:val="af"/>
    <w:link w:val="Char0"/>
    <w:qFormat/>
    <w:pPr>
      <w:ind w:firstLine="425"/>
    </w:pPr>
    <w:rPr>
      <w:kern w:val="21"/>
    </w:rPr>
  </w:style>
  <w:style w:type="character" w:customStyle="1" w:styleId="Char0">
    <w:name w:val="标准正文 Char"/>
    <w:link w:val="afffc"/>
    <w:qFormat/>
    <w:rPr>
      <w:rFonts w:eastAsia="宋体"/>
      <w:kern w:val="21"/>
      <w:sz w:val="21"/>
      <w:lang w:val="en-US" w:eastAsia="zh-CN" w:bidi="ar-SA"/>
    </w:rPr>
  </w:style>
  <w:style w:type="paragraph" w:customStyle="1" w:styleId="13">
    <w:name w:val="正文段落样式1"/>
    <w:basedOn w:val="af"/>
    <w:qFormat/>
    <w:pPr>
      <w:adjustRightInd w:val="0"/>
      <w:spacing w:line="300" w:lineRule="auto"/>
      <w:ind w:firstLine="454"/>
      <w:textAlignment w:val="baseline"/>
    </w:pPr>
    <w:rPr>
      <w:rFonts w:ascii="宋体"/>
      <w:spacing w:val="6"/>
      <w:kern w:val="0"/>
      <w:sz w:val="24"/>
    </w:rPr>
  </w:style>
  <w:style w:type="paragraph" w:customStyle="1" w:styleId="Normal1">
    <w:name w:val="Normal1"/>
    <w:basedOn w:val="af"/>
    <w:qFormat/>
    <w:pPr>
      <w:widowControl/>
      <w:overflowPunct w:val="0"/>
      <w:autoSpaceDE w:val="0"/>
      <w:autoSpaceDN w:val="0"/>
      <w:adjustRightInd w:val="0"/>
      <w:spacing w:before="120" w:after="60"/>
      <w:ind w:firstLine="270"/>
      <w:jc w:val="left"/>
      <w:textAlignment w:val="baseline"/>
    </w:pPr>
    <w:rPr>
      <w:rFonts w:ascii="宋体"/>
      <w:spacing w:val="-10"/>
      <w:kern w:val="0"/>
      <w:sz w:val="24"/>
    </w:rPr>
  </w:style>
  <w:style w:type="paragraph" w:customStyle="1" w:styleId="Equ">
    <w:name w:val="Equ"/>
    <w:basedOn w:val="Normal1"/>
    <w:qFormat/>
    <w:pPr>
      <w:tabs>
        <w:tab w:val="left" w:pos="6480"/>
      </w:tabs>
      <w:ind w:firstLine="1440"/>
    </w:pPr>
  </w:style>
  <w:style w:type="paragraph" w:customStyle="1" w:styleId="afffd">
    <w:name w:val="标准文件_一级条标题"/>
    <w:basedOn w:val="afff9"/>
    <w:next w:val="afff7"/>
    <w:qFormat/>
    <w:pPr>
      <w:tabs>
        <w:tab w:val="clear" w:pos="1799"/>
      </w:tabs>
      <w:spacing w:beforeLines="0" w:afterLines="0"/>
      <w:ind w:leftChars="0" w:left="0" w:firstLine="0"/>
      <w:outlineLvl w:val="2"/>
    </w:pPr>
    <w:rPr>
      <w:rFonts w:hint="default"/>
    </w:rPr>
  </w:style>
  <w:style w:type="paragraph" w:customStyle="1" w:styleId="afffe">
    <w:name w:val="标准文件_二级条标题"/>
    <w:basedOn w:val="afffd"/>
    <w:next w:val="afff7"/>
    <w:qFormat/>
    <w:pPr>
      <w:ind w:left="420"/>
      <w:outlineLvl w:val="3"/>
    </w:pPr>
  </w:style>
  <w:style w:type="paragraph" w:customStyle="1" w:styleId="affff">
    <w:name w:val="前言标题"/>
    <w:next w:val="af"/>
    <w:qFormat/>
    <w:pPr>
      <w:shd w:val="clear" w:color="FFFFFF" w:fill="FFFFFF"/>
      <w:spacing w:before="540" w:after="600"/>
      <w:ind w:left="2940"/>
      <w:jc w:val="center"/>
      <w:outlineLvl w:val="0"/>
    </w:pPr>
    <w:rPr>
      <w:rFonts w:ascii="黑体" w:eastAsia="黑体"/>
      <w:sz w:val="32"/>
    </w:rPr>
  </w:style>
  <w:style w:type="paragraph" w:customStyle="1" w:styleId="affff0">
    <w:name w:val="标准文件_三级条标题"/>
    <w:basedOn w:val="afffe"/>
    <w:next w:val="afff7"/>
    <w:qFormat/>
    <w:pPr>
      <w:ind w:left="0"/>
      <w:outlineLvl w:val="4"/>
    </w:pPr>
  </w:style>
  <w:style w:type="paragraph" w:customStyle="1" w:styleId="affff1">
    <w:name w:val="标准文件_四级条标题"/>
    <w:basedOn w:val="affff0"/>
    <w:next w:val="afff7"/>
    <w:qFormat/>
    <w:pPr>
      <w:outlineLvl w:val="5"/>
    </w:pPr>
  </w:style>
  <w:style w:type="paragraph" w:customStyle="1" w:styleId="affff2">
    <w:name w:val="标准文件_五级条标题"/>
    <w:basedOn w:val="affff1"/>
    <w:next w:val="afff7"/>
    <w:qFormat/>
    <w:pPr>
      <w:outlineLvl w:val="6"/>
    </w:pPr>
  </w:style>
  <w:style w:type="paragraph" w:customStyle="1" w:styleId="a3">
    <w:name w:val="标准文件_正文图标题"/>
    <w:next w:val="afff7"/>
    <w:qFormat/>
    <w:pPr>
      <w:numPr>
        <w:numId w:val="7"/>
      </w:numPr>
      <w:jc w:val="center"/>
    </w:pPr>
    <w:rPr>
      <w:rFonts w:ascii="黑体" w:eastAsia="黑体"/>
      <w:sz w:val="21"/>
    </w:rPr>
  </w:style>
  <w:style w:type="paragraph" w:customStyle="1" w:styleId="affff3">
    <w:name w:val="标准文件_字母编号列项"/>
    <w:qFormat/>
    <w:pPr>
      <w:spacing w:line="300" w:lineRule="exact"/>
      <w:ind w:leftChars="170" w:left="370" w:rightChars="-50" w:right="-50" w:hangingChars="200" w:hanging="200"/>
      <w:jc w:val="both"/>
    </w:pPr>
    <w:rPr>
      <w:rFonts w:ascii="宋体"/>
      <w:sz w:val="21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f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ac">
    <w:name w:val="标准文件_注："/>
    <w:next w:val="afff7"/>
    <w:qFormat/>
    <w:pPr>
      <w:widowControl w:val="0"/>
      <w:numPr>
        <w:numId w:val="8"/>
      </w:numPr>
      <w:tabs>
        <w:tab w:val="clear" w:pos="1140"/>
      </w:tabs>
      <w:autoSpaceDE w:val="0"/>
      <w:autoSpaceDN w:val="0"/>
      <w:spacing w:afterLines="30" w:after="30" w:line="300" w:lineRule="exact"/>
      <w:ind w:leftChars="150" w:left="513" w:rightChars="-50" w:right="-50" w:hanging="363"/>
      <w:jc w:val="both"/>
    </w:pPr>
    <w:rPr>
      <w:rFonts w:ascii="宋体"/>
      <w:sz w:val="18"/>
    </w:rPr>
  </w:style>
  <w:style w:type="character" w:customStyle="1" w:styleId="10">
    <w:name w:val="正文缩进 字符1"/>
    <w:link w:val="af3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Char2">
    <w:name w:val="公式 Char"/>
    <w:basedOn w:val="af3"/>
    <w:link w:val="CharChar"/>
    <w:qFormat/>
    <w:pPr>
      <w:tabs>
        <w:tab w:val="center" w:pos="4625"/>
        <w:tab w:val="right" w:pos="9125"/>
      </w:tabs>
      <w:adjustRightInd w:val="0"/>
      <w:snapToGrid w:val="0"/>
      <w:spacing w:line="288" w:lineRule="auto"/>
      <w:ind w:firstLine="0"/>
      <w:outlineLvl w:val="5"/>
    </w:pPr>
    <w:rPr>
      <w:sz w:val="21"/>
      <w:szCs w:val="20"/>
    </w:rPr>
  </w:style>
  <w:style w:type="character" w:customStyle="1" w:styleId="CharChar">
    <w:name w:val="公式 Char Char"/>
    <w:link w:val="Char2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27">
    <w:name w:val="图2"/>
    <w:basedOn w:val="af"/>
    <w:qFormat/>
    <w:pPr>
      <w:adjustRightInd w:val="0"/>
      <w:snapToGrid w:val="0"/>
      <w:spacing w:before="20" w:line="360" w:lineRule="auto"/>
      <w:jc w:val="center"/>
    </w:pPr>
    <w:rPr>
      <w:sz w:val="24"/>
    </w:rPr>
  </w:style>
  <w:style w:type="paragraph" w:customStyle="1" w:styleId="a5">
    <w:name w:val="标准文件_附录标识"/>
    <w:next w:val="af9"/>
    <w:qFormat/>
    <w:pPr>
      <w:numPr>
        <w:numId w:val="9"/>
      </w:numPr>
      <w:shd w:val="clear" w:color="FFFFFF" w:fill="FFFFFF"/>
      <w:tabs>
        <w:tab w:val="left" w:pos="6405"/>
      </w:tabs>
      <w:spacing w:before="640" w:after="160"/>
      <w:jc w:val="center"/>
      <w:outlineLvl w:val="0"/>
    </w:pPr>
    <w:rPr>
      <w:rFonts w:ascii="黑体" w:eastAsia="黑体"/>
      <w:sz w:val="21"/>
    </w:rPr>
  </w:style>
  <w:style w:type="paragraph" w:customStyle="1" w:styleId="a6">
    <w:name w:val="标准文件_附录章标题"/>
    <w:next w:val="afff7"/>
    <w:qFormat/>
    <w:pPr>
      <w:numPr>
        <w:ilvl w:val="1"/>
        <w:numId w:val="9"/>
      </w:numPr>
      <w:wordWrap w:val="0"/>
      <w:overflowPunct w:val="0"/>
      <w:autoSpaceDE w:val="0"/>
      <w:spacing w:beforeLines="50" w:before="50" w:afterLines="50" w:after="50"/>
      <w:ind w:rightChars="-50" w:right="-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7">
    <w:name w:val="标准文件_附录一级条标题"/>
    <w:basedOn w:val="a6"/>
    <w:next w:val="afff7"/>
    <w:qFormat/>
    <w:pPr>
      <w:numPr>
        <w:ilvl w:val="2"/>
      </w:numPr>
      <w:autoSpaceDN w:val="0"/>
      <w:spacing w:beforeLines="0" w:before="0" w:afterLines="0" w:after="0"/>
      <w:outlineLvl w:val="2"/>
    </w:pPr>
    <w:rPr>
      <w:spacing w:val="2"/>
    </w:rPr>
  </w:style>
  <w:style w:type="paragraph" w:customStyle="1" w:styleId="a8">
    <w:name w:val="标准文件_附录二级条标题"/>
    <w:basedOn w:val="a7"/>
    <w:next w:val="afff7"/>
    <w:qFormat/>
    <w:pPr>
      <w:numPr>
        <w:ilvl w:val="3"/>
      </w:numPr>
      <w:outlineLvl w:val="3"/>
    </w:pPr>
  </w:style>
  <w:style w:type="paragraph" w:customStyle="1" w:styleId="a9">
    <w:name w:val="标准文件_附录三级条标题"/>
    <w:basedOn w:val="a8"/>
    <w:next w:val="afff7"/>
    <w:qFormat/>
    <w:pPr>
      <w:numPr>
        <w:ilvl w:val="4"/>
      </w:numPr>
      <w:outlineLvl w:val="4"/>
    </w:pPr>
  </w:style>
  <w:style w:type="paragraph" w:customStyle="1" w:styleId="aa">
    <w:name w:val="标准文件_附录四级条标题"/>
    <w:basedOn w:val="a9"/>
    <w:next w:val="afff7"/>
    <w:qFormat/>
    <w:pPr>
      <w:numPr>
        <w:ilvl w:val="5"/>
      </w:numPr>
      <w:outlineLvl w:val="5"/>
    </w:pPr>
  </w:style>
  <w:style w:type="paragraph" w:customStyle="1" w:styleId="ab">
    <w:name w:val="标准文件_附录五级条标题"/>
    <w:basedOn w:val="aa"/>
    <w:next w:val="afff7"/>
    <w:qFormat/>
    <w:pPr>
      <w:numPr>
        <w:ilvl w:val="6"/>
      </w:numPr>
      <w:outlineLvl w:val="6"/>
    </w:pPr>
  </w:style>
  <w:style w:type="paragraph" w:customStyle="1" w:styleId="hcp1">
    <w:name w:val="hcp1"/>
    <w:basedOn w:val="af"/>
    <w:qFormat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0"/>
    </w:rPr>
  </w:style>
  <w:style w:type="character" w:customStyle="1" w:styleId="21">
    <w:name w:val="正文文本缩进 字符2"/>
    <w:link w:val="afb"/>
    <w:qFormat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210">
    <w:name w:val="正文文本首行缩进 2 字符1"/>
    <w:link w:val="26"/>
    <w:qFormat/>
    <w:rPr>
      <w:rFonts w:eastAsia="宋体"/>
      <w:kern w:val="2"/>
      <w:sz w:val="24"/>
      <w:szCs w:val="21"/>
      <w:lang w:val="en-US" w:eastAsia="zh-CN" w:bidi="ar-SA"/>
    </w:rPr>
  </w:style>
  <w:style w:type="character" w:customStyle="1" w:styleId="14">
    <w:name w:val="标题1"/>
    <w:qFormat/>
  </w:style>
  <w:style w:type="paragraph" w:customStyle="1" w:styleId="affff4">
    <w:name w:val="标准文件_标准部门"/>
    <w:basedOn w:val="af"/>
    <w:next w:val="af"/>
    <w:qFormat/>
    <w:pPr>
      <w:adjustRightInd w:val="0"/>
      <w:spacing w:line="310" w:lineRule="exact"/>
      <w:jc w:val="right"/>
    </w:pPr>
    <w:rPr>
      <w:rFonts w:ascii="黑体" w:eastAsia="黑体"/>
      <w:sz w:val="32"/>
      <w:szCs w:val="20"/>
    </w:rPr>
  </w:style>
  <w:style w:type="paragraph" w:customStyle="1" w:styleId="affff5">
    <w:name w:val="标准文件_标准代替"/>
    <w:basedOn w:val="af"/>
    <w:next w:val="af"/>
    <w:qFormat/>
    <w:pPr>
      <w:adjustRightInd w:val="0"/>
      <w:spacing w:line="310" w:lineRule="exact"/>
      <w:jc w:val="right"/>
    </w:pPr>
    <w:rPr>
      <w:rFonts w:ascii="宋体"/>
      <w:kern w:val="0"/>
      <w:szCs w:val="20"/>
    </w:rPr>
  </w:style>
  <w:style w:type="paragraph" w:customStyle="1" w:styleId="affff6">
    <w:name w:val="标准文件_封面标准编号"/>
    <w:basedOn w:val="af"/>
    <w:next w:val="affff5"/>
    <w:qFormat/>
    <w:pPr>
      <w:adjustRightInd w:val="0"/>
      <w:spacing w:line="310" w:lineRule="exact"/>
      <w:ind w:leftChars="-135" w:left="-283"/>
      <w:jc w:val="right"/>
    </w:pPr>
    <w:rPr>
      <w:rFonts w:eastAsia="黑体"/>
      <w:b/>
      <w:kern w:val="0"/>
      <w:sz w:val="36"/>
      <w:szCs w:val="20"/>
    </w:rPr>
  </w:style>
  <w:style w:type="paragraph" w:customStyle="1" w:styleId="affff7">
    <w:name w:val="标准文件_封面标准分类号"/>
    <w:basedOn w:val="af"/>
    <w:qFormat/>
    <w:pPr>
      <w:adjustRightInd w:val="0"/>
      <w:spacing w:line="310" w:lineRule="exact"/>
    </w:pPr>
    <w:rPr>
      <w:rFonts w:ascii="黑体" w:eastAsia="黑体"/>
      <w:kern w:val="0"/>
      <w:sz w:val="28"/>
      <w:szCs w:val="20"/>
    </w:rPr>
  </w:style>
  <w:style w:type="paragraph" w:customStyle="1" w:styleId="affff8">
    <w:name w:val="标准文件_封面标准名称"/>
    <w:basedOn w:val="af"/>
    <w:qFormat/>
    <w:pPr>
      <w:adjustRightInd w:val="0"/>
      <w:spacing w:beforeLines="100" w:line="500" w:lineRule="exact"/>
      <w:jc w:val="center"/>
    </w:pPr>
    <w:rPr>
      <w:rFonts w:ascii="黑体" w:eastAsia="黑体"/>
      <w:kern w:val="0"/>
      <w:sz w:val="52"/>
      <w:szCs w:val="20"/>
    </w:rPr>
  </w:style>
  <w:style w:type="paragraph" w:customStyle="1" w:styleId="affff9">
    <w:name w:val="标准文件_封面标准英文名称"/>
    <w:basedOn w:val="af"/>
    <w:qFormat/>
    <w:pPr>
      <w:adjustRightInd w:val="0"/>
      <w:spacing w:line="440" w:lineRule="exact"/>
      <w:jc w:val="center"/>
    </w:pPr>
    <w:rPr>
      <w:rFonts w:eastAsia="黑体"/>
      <w:b/>
      <w:sz w:val="28"/>
      <w:szCs w:val="20"/>
    </w:rPr>
  </w:style>
  <w:style w:type="paragraph" w:customStyle="1" w:styleId="affffa">
    <w:name w:val="标准文件_封面发布日期"/>
    <w:basedOn w:val="af"/>
    <w:qFormat/>
    <w:pPr>
      <w:adjustRightInd w:val="0"/>
      <w:spacing w:line="310" w:lineRule="exact"/>
    </w:pPr>
    <w:rPr>
      <w:rFonts w:ascii="黑体" w:eastAsia="黑体"/>
      <w:kern w:val="0"/>
      <w:sz w:val="28"/>
      <w:szCs w:val="20"/>
    </w:rPr>
  </w:style>
  <w:style w:type="paragraph" w:customStyle="1" w:styleId="affffb">
    <w:name w:val="标准文件_图表脚注"/>
    <w:next w:val="af"/>
    <w:qFormat/>
    <w:pPr>
      <w:tabs>
        <w:tab w:val="left" w:pos="210"/>
      </w:tabs>
      <w:spacing w:line="300" w:lineRule="exact"/>
      <w:ind w:leftChars="200" w:left="280" w:hangingChars="80" w:hanging="80"/>
      <w:jc w:val="both"/>
    </w:pPr>
    <w:rPr>
      <w:rFonts w:ascii="宋体"/>
      <w:sz w:val="18"/>
    </w:rPr>
  </w:style>
  <w:style w:type="paragraph" w:customStyle="1" w:styleId="affffc">
    <w:name w:val="标准文件_封面实施日期"/>
    <w:basedOn w:val="af"/>
    <w:qFormat/>
    <w:pPr>
      <w:adjustRightInd w:val="0"/>
      <w:spacing w:line="310" w:lineRule="exact"/>
      <w:jc w:val="right"/>
    </w:pPr>
    <w:rPr>
      <w:rFonts w:ascii="黑体" w:eastAsia="黑体"/>
      <w:sz w:val="28"/>
      <w:szCs w:val="20"/>
    </w:rPr>
  </w:style>
  <w:style w:type="paragraph" w:customStyle="1" w:styleId="affffd">
    <w:name w:val="标准文件_目录标题"/>
    <w:basedOn w:val="af"/>
    <w:qFormat/>
    <w:pPr>
      <w:adjustRightInd w:val="0"/>
      <w:spacing w:before="540" w:after="600" w:line="310" w:lineRule="exact"/>
      <w:jc w:val="center"/>
    </w:pPr>
    <w:rPr>
      <w:rFonts w:eastAsia="黑体"/>
      <w:sz w:val="32"/>
      <w:szCs w:val="20"/>
    </w:rPr>
  </w:style>
  <w:style w:type="paragraph" w:customStyle="1" w:styleId="c">
    <w:name w:val="c前言标准编号"/>
    <w:basedOn w:val="af"/>
    <w:qFormat/>
    <w:pPr>
      <w:adjustRightInd w:val="0"/>
      <w:spacing w:line="360" w:lineRule="atLeast"/>
    </w:pPr>
    <w:rPr>
      <w:rFonts w:eastAsia="黑体"/>
      <w:szCs w:val="20"/>
    </w:rPr>
  </w:style>
  <w:style w:type="paragraph" w:customStyle="1" w:styleId="affffe">
    <w:name w:val="标准标志"/>
    <w:next w:val="af"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fff">
    <w:name w:val="标准称谓"/>
    <w:next w:val="af"/>
    <w:qFormat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ffff0">
    <w:name w:val="标准书脚_偶数页"/>
    <w:qFormat/>
    <w:rPr>
      <w:rFonts w:ascii="宋体"/>
      <w:sz w:val="18"/>
    </w:rPr>
  </w:style>
  <w:style w:type="paragraph" w:customStyle="1" w:styleId="afffff1">
    <w:name w:val="标准书脚_奇数页"/>
    <w:qFormat/>
    <w:pPr>
      <w:jc w:val="right"/>
    </w:pPr>
    <w:rPr>
      <w:rFonts w:ascii="宋体"/>
      <w:sz w:val="18"/>
    </w:rPr>
  </w:style>
  <w:style w:type="paragraph" w:customStyle="1" w:styleId="afffff2">
    <w:name w:val="标准文件_标准书眉_奇数页"/>
    <w:next w:val="af"/>
    <w:qFormat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sz w:val="21"/>
    </w:rPr>
  </w:style>
  <w:style w:type="paragraph" w:customStyle="1" w:styleId="afffff3">
    <w:name w:val="标准文件_标准书眉_偶数页"/>
    <w:basedOn w:val="afffff2"/>
    <w:next w:val="af"/>
    <w:qFormat/>
    <w:pPr>
      <w:jc w:val="left"/>
    </w:pPr>
  </w:style>
  <w:style w:type="paragraph" w:customStyle="1" w:styleId="afffff4">
    <w:name w:val="标准书眉一"/>
    <w:qFormat/>
    <w:pPr>
      <w:jc w:val="both"/>
    </w:pPr>
  </w:style>
  <w:style w:type="paragraph" w:customStyle="1" w:styleId="afffff5">
    <w:name w:val="标准文件_参考文献、索引标题"/>
    <w:basedOn w:val="af"/>
    <w:next w:val="af"/>
    <w:qFormat/>
    <w:pPr>
      <w:widowControl/>
      <w:shd w:val="clear" w:color="FFFFFF" w:fill="FFFFFF"/>
      <w:spacing w:before="540" w:after="180"/>
      <w:jc w:val="center"/>
      <w:outlineLvl w:val="0"/>
    </w:pPr>
    <w:rPr>
      <w:rFonts w:ascii="黑体" w:eastAsia="黑体"/>
      <w:spacing w:val="200"/>
      <w:kern w:val="0"/>
      <w:szCs w:val="20"/>
    </w:rPr>
  </w:style>
  <w:style w:type="paragraph" w:customStyle="1" w:styleId="afffff6">
    <w:name w:val="二级无标题条"/>
    <w:basedOn w:val="af"/>
    <w:qFormat/>
    <w:pPr>
      <w:spacing w:line="310" w:lineRule="exact"/>
    </w:pPr>
    <w:rPr>
      <w:szCs w:val="24"/>
    </w:rPr>
  </w:style>
  <w:style w:type="character" w:customStyle="1" w:styleId="afffff7">
    <w:name w:val="标准文件_发布"/>
    <w:qFormat/>
    <w:rPr>
      <w:rFonts w:ascii="黑体" w:eastAsia="黑体"/>
      <w:spacing w:val="22"/>
      <w:w w:val="100"/>
      <w:position w:val="3"/>
      <w:sz w:val="28"/>
    </w:rPr>
  </w:style>
  <w:style w:type="paragraph" w:customStyle="1" w:styleId="afffff8">
    <w:name w:val="发布部门"/>
    <w:next w:val="afff7"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fff9">
    <w:name w:val="发布日期"/>
    <w:qFormat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15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28">
    <w:name w:val="封面标准号2"/>
    <w:basedOn w:val="15"/>
    <w:qFormat/>
    <w:pPr>
      <w:framePr w:w="9138" w:h="1244" w:hRule="exact" w:wrap="auto" w:vAnchor="page" w:hAnchor="margin" w:y="2908"/>
      <w:adjustRightInd w:val="0"/>
      <w:spacing w:before="357" w:line="280" w:lineRule="exact"/>
    </w:pPr>
  </w:style>
  <w:style w:type="paragraph" w:customStyle="1" w:styleId="afffffa">
    <w:name w:val="封面标准代替信息"/>
    <w:basedOn w:val="28"/>
    <w:qFormat/>
    <w:pPr>
      <w:framePr w:wrap="auto"/>
      <w:spacing w:before="57"/>
    </w:pPr>
    <w:rPr>
      <w:rFonts w:ascii="宋体"/>
      <w:sz w:val="21"/>
    </w:rPr>
  </w:style>
  <w:style w:type="paragraph" w:customStyle="1" w:styleId="afffffb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fc">
    <w:name w:val="封面标准文稿编辑信息"/>
    <w:qFormat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ffd">
    <w:name w:val="封面标准文稿类别"/>
    <w:qFormat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ffe">
    <w:name w:val="封面标准英文名称"/>
    <w:qFormat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fffff">
    <w:name w:val="封面一致性程度标识"/>
    <w:qFormat/>
    <w:pPr>
      <w:spacing w:before="440" w:line="440" w:lineRule="exact"/>
      <w:jc w:val="center"/>
    </w:pPr>
    <w:rPr>
      <w:sz w:val="28"/>
    </w:rPr>
  </w:style>
  <w:style w:type="paragraph" w:customStyle="1" w:styleId="affffff0">
    <w:name w:val="封面正文"/>
    <w:qFormat/>
    <w:pPr>
      <w:jc w:val="both"/>
    </w:pPr>
  </w:style>
  <w:style w:type="paragraph" w:customStyle="1" w:styleId="affffff1">
    <w:name w:val="标准文件_附录表标题"/>
    <w:next w:val="afff7"/>
    <w:qFormat/>
    <w:p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ffff2">
    <w:name w:val="附录图"/>
    <w:next w:val="afff7"/>
    <w:qFormat/>
    <w:pPr>
      <w:wordWrap w:val="0"/>
      <w:overflowPunct w:val="0"/>
      <w:autoSpaceDE w:val="0"/>
      <w:spacing w:beforeLines="50" w:afterLines="50"/>
      <w:jc w:val="center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ff3">
    <w:name w:val="标准文件_附录图标题"/>
    <w:next w:val="afff7"/>
    <w:qFormat/>
    <w:pPr>
      <w:jc w:val="center"/>
    </w:pPr>
    <w:rPr>
      <w:rFonts w:ascii="黑体" w:eastAsia="黑体"/>
      <w:sz w:val="21"/>
    </w:rPr>
  </w:style>
  <w:style w:type="paragraph" w:customStyle="1" w:styleId="affffff4">
    <w:name w:val="附录性质"/>
    <w:basedOn w:val="af"/>
    <w:qFormat/>
    <w:pPr>
      <w:widowControl/>
      <w:spacing w:line="310" w:lineRule="exact"/>
      <w:jc w:val="center"/>
    </w:pPr>
    <w:rPr>
      <w:rFonts w:ascii="黑体" w:eastAsia="黑体"/>
      <w:szCs w:val="20"/>
    </w:rPr>
  </w:style>
  <w:style w:type="character" w:customStyle="1" w:styleId="EmailStyle671">
    <w:name w:val="EmailStyle671"/>
    <w:qFormat/>
    <w:rPr>
      <w:rFonts w:ascii="Arial" w:eastAsia="宋体" w:hAnsi="Arial" w:cs="Arial"/>
      <w:color w:val="auto"/>
      <w:sz w:val="20"/>
    </w:rPr>
  </w:style>
  <w:style w:type="character" w:customStyle="1" w:styleId="EmailStyle681">
    <w:name w:val="EmailStyle681"/>
    <w:qFormat/>
    <w:rPr>
      <w:rFonts w:ascii="Arial" w:eastAsia="宋体" w:hAnsi="Arial" w:cs="Arial"/>
      <w:color w:val="auto"/>
      <w:sz w:val="20"/>
    </w:rPr>
  </w:style>
  <w:style w:type="character" w:customStyle="1" w:styleId="aff9">
    <w:name w:val="脚注文本 字符"/>
    <w:link w:val="aff7"/>
    <w:qFormat/>
    <w:rPr>
      <w:rFonts w:ascii="仿宋_GB2312" w:eastAsia="仿宋_GB2312" w:hAnsi="仿宋_GB2312" w:cs="仿宋_GB2312"/>
      <w:kern w:val="2"/>
      <w:sz w:val="18"/>
      <w:szCs w:val="18"/>
    </w:rPr>
  </w:style>
  <w:style w:type="paragraph" w:customStyle="1" w:styleId="ad">
    <w:name w:val="列项——"/>
    <w:qFormat/>
    <w:pPr>
      <w:widowControl w:val="0"/>
      <w:numPr>
        <w:numId w:val="10"/>
      </w:numPr>
      <w:tabs>
        <w:tab w:val="clear" w:pos="1140"/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a0">
    <w:name w:val="列项·"/>
    <w:qFormat/>
    <w:pPr>
      <w:numPr>
        <w:numId w:val="11"/>
      </w:numPr>
      <w:tabs>
        <w:tab w:val="clear" w:pos="1140"/>
        <w:tab w:val="left" w:pos="840"/>
      </w:tabs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ffff5">
    <w:name w:val="标准文件_目次、标准名称标题"/>
    <w:basedOn w:val="afffb"/>
    <w:next w:val="afff7"/>
    <w:qFormat/>
    <w:pPr>
      <w:shd w:val="clear" w:color="FFFFFF" w:fill="FFFFFF"/>
      <w:spacing w:before="540" w:after="600" w:line="460" w:lineRule="exact"/>
    </w:pPr>
    <w:rPr>
      <w:rFonts w:hint="default"/>
      <w:spacing w:val="0"/>
    </w:rPr>
  </w:style>
  <w:style w:type="paragraph" w:customStyle="1" w:styleId="affffff6">
    <w:name w:val="目次、索引正文"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ffffff7">
    <w:name w:val="其他标准称谓"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8">
    <w:name w:val="其他发布部门"/>
    <w:basedOn w:val="afffff8"/>
    <w:qFormat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ffff9">
    <w:name w:val="三级无标题条"/>
    <w:basedOn w:val="af"/>
    <w:qFormat/>
    <w:pPr>
      <w:spacing w:line="310" w:lineRule="exact"/>
    </w:pPr>
    <w:rPr>
      <w:szCs w:val="24"/>
    </w:rPr>
  </w:style>
  <w:style w:type="paragraph" w:customStyle="1" w:styleId="affffffa">
    <w:name w:val="实施日期"/>
    <w:basedOn w:val="afffff9"/>
    <w:qFormat/>
    <w:pPr>
      <w:framePr w:hSpace="0" w:wrap="around" w:xAlign="right"/>
      <w:jc w:val="right"/>
    </w:pPr>
  </w:style>
  <w:style w:type="paragraph" w:customStyle="1" w:styleId="ae">
    <w:name w:val="标准文件_示例："/>
    <w:next w:val="afff7"/>
    <w:qFormat/>
    <w:pPr>
      <w:numPr>
        <w:numId w:val="12"/>
      </w:numPr>
      <w:tabs>
        <w:tab w:val="clear" w:pos="1095"/>
        <w:tab w:val="left" w:pos="861"/>
      </w:tabs>
      <w:spacing w:afterLines="30" w:line="300" w:lineRule="exact"/>
      <w:ind w:leftChars="-50" w:left="-50" w:rightChars="-50" w:right="-50" w:firstLine="425"/>
    </w:pPr>
    <w:rPr>
      <w:sz w:val="18"/>
    </w:rPr>
  </w:style>
  <w:style w:type="paragraph" w:customStyle="1" w:styleId="affffffb">
    <w:name w:val="标准文件_示例×："/>
    <w:next w:val="afff7"/>
    <w:qFormat/>
    <w:pPr>
      <w:widowControl w:val="0"/>
      <w:tabs>
        <w:tab w:val="left" w:pos="630"/>
        <w:tab w:val="left" w:pos="900"/>
      </w:tabs>
      <w:autoSpaceDE w:val="0"/>
      <w:autoSpaceDN w:val="0"/>
      <w:spacing w:afterLines="30" w:line="300" w:lineRule="exact"/>
      <w:ind w:leftChars="-50" w:left="-50" w:rightChars="-50" w:right="-50" w:firstLine="425"/>
      <w:jc w:val="both"/>
    </w:pPr>
    <w:rPr>
      <w:rFonts w:ascii="宋体"/>
      <w:sz w:val="18"/>
    </w:rPr>
  </w:style>
  <w:style w:type="paragraph" w:customStyle="1" w:styleId="affffffc">
    <w:name w:val="标准文件_示例后续"/>
    <w:basedOn w:val="af"/>
    <w:qFormat/>
    <w:pPr>
      <w:ind w:leftChars="-50" w:left="-50" w:rightChars="-50" w:right="-50"/>
    </w:pPr>
    <w:rPr>
      <w:sz w:val="18"/>
      <w:szCs w:val="24"/>
    </w:rPr>
  </w:style>
  <w:style w:type="paragraph" w:customStyle="1" w:styleId="affffffd">
    <w:name w:val="标准文件_数字编号列项"/>
    <w:qFormat/>
    <w:pPr>
      <w:ind w:leftChars="350" w:left="550" w:rightChars="-50" w:right="-50" w:hangingChars="200" w:hanging="200"/>
      <w:jc w:val="both"/>
    </w:pPr>
    <w:rPr>
      <w:rFonts w:ascii="宋体"/>
      <w:sz w:val="21"/>
    </w:rPr>
  </w:style>
  <w:style w:type="paragraph" w:customStyle="1" w:styleId="affffffe">
    <w:name w:val="四级无标题条"/>
    <w:basedOn w:val="af"/>
    <w:qFormat/>
    <w:pPr>
      <w:spacing w:line="310" w:lineRule="exact"/>
    </w:pPr>
    <w:rPr>
      <w:szCs w:val="24"/>
    </w:rPr>
  </w:style>
  <w:style w:type="paragraph" w:customStyle="1" w:styleId="afffffff">
    <w:name w:val="标准文件_条文脚注"/>
    <w:basedOn w:val="aff7"/>
    <w:qFormat/>
    <w:pPr>
      <w:adjustRightInd w:val="0"/>
      <w:jc w:val="both"/>
    </w:pPr>
  </w:style>
  <w:style w:type="paragraph" w:customStyle="1" w:styleId="tab">
    <w:name w:val="tab"/>
    <w:basedOn w:val="af"/>
    <w:qFormat/>
    <w:pPr>
      <w:widowControl/>
      <w:overflowPunct w:val="0"/>
      <w:autoSpaceDE w:val="0"/>
      <w:autoSpaceDN w:val="0"/>
      <w:adjustRightInd w:val="0"/>
      <w:snapToGrid w:val="0"/>
      <w:spacing w:line="288" w:lineRule="auto"/>
      <w:jc w:val="center"/>
    </w:pPr>
    <w:rPr>
      <w:spacing w:val="-10"/>
      <w:kern w:val="0"/>
      <w:sz w:val="24"/>
      <w:szCs w:val="24"/>
    </w:rPr>
  </w:style>
  <w:style w:type="character" w:customStyle="1" w:styleId="afffffff0">
    <w:name w:val="标准文件_图表脚注内容"/>
    <w:qFormat/>
    <w:rPr>
      <w:rFonts w:ascii="宋体" w:eastAsia="宋体"/>
      <w:spacing w:val="200"/>
      <w:sz w:val="18"/>
      <w:vertAlign w:val="superscript"/>
    </w:rPr>
  </w:style>
  <w:style w:type="paragraph" w:customStyle="1" w:styleId="afffffff1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fffff2">
    <w:name w:val="无标题条"/>
    <w:next w:val="afff7"/>
    <w:qFormat/>
    <w:pPr>
      <w:jc w:val="both"/>
    </w:pPr>
    <w:rPr>
      <w:sz w:val="21"/>
    </w:rPr>
  </w:style>
  <w:style w:type="paragraph" w:customStyle="1" w:styleId="afffffff3">
    <w:name w:val="五级无标题条"/>
    <w:basedOn w:val="af"/>
    <w:qFormat/>
    <w:pPr>
      <w:spacing w:line="310" w:lineRule="exact"/>
    </w:pPr>
    <w:rPr>
      <w:szCs w:val="24"/>
    </w:rPr>
  </w:style>
  <w:style w:type="paragraph" w:customStyle="1" w:styleId="afffffff4">
    <w:name w:val="一级无标题条"/>
    <w:basedOn w:val="af"/>
    <w:qFormat/>
    <w:pPr>
      <w:spacing w:line="310" w:lineRule="exact"/>
    </w:pPr>
    <w:rPr>
      <w:szCs w:val="24"/>
    </w:rPr>
  </w:style>
  <w:style w:type="paragraph" w:customStyle="1" w:styleId="afffffff5">
    <w:name w:val="标准文件_引言标题"/>
    <w:next w:val="af"/>
    <w:qFormat/>
    <w:pPr>
      <w:shd w:val="clear" w:color="FFFFFF" w:fill="FFFFFF"/>
      <w:spacing w:before="540" w:after="600"/>
      <w:jc w:val="center"/>
      <w:outlineLvl w:val="0"/>
    </w:pPr>
    <w:rPr>
      <w:rFonts w:ascii="黑体" w:eastAsia="黑体"/>
      <w:sz w:val="32"/>
    </w:rPr>
  </w:style>
  <w:style w:type="paragraph" w:customStyle="1" w:styleId="a4">
    <w:name w:val="标准文件_正文表标题"/>
    <w:next w:val="afff7"/>
    <w:qFormat/>
    <w:pPr>
      <w:numPr>
        <w:numId w:val="13"/>
      </w:numPr>
      <w:tabs>
        <w:tab w:val="left" w:pos="0"/>
      </w:tabs>
      <w:jc w:val="center"/>
    </w:pPr>
    <w:rPr>
      <w:rFonts w:ascii="黑体" w:eastAsia="黑体"/>
      <w:sz w:val="21"/>
    </w:rPr>
  </w:style>
  <w:style w:type="paragraph" w:customStyle="1" w:styleId="afffffff6">
    <w:name w:val="注:后续"/>
    <w:qFormat/>
    <w:pPr>
      <w:spacing w:line="300" w:lineRule="exact"/>
      <w:ind w:leftChars="400" w:left="600" w:hangingChars="200" w:hanging="200"/>
      <w:jc w:val="both"/>
    </w:pPr>
    <w:rPr>
      <w:rFonts w:ascii="宋体"/>
      <w:sz w:val="18"/>
    </w:rPr>
  </w:style>
  <w:style w:type="paragraph" w:customStyle="1" w:styleId="a1">
    <w:name w:val="标准文件_注×："/>
    <w:next w:val="afff7"/>
    <w:qFormat/>
    <w:pPr>
      <w:widowControl w:val="0"/>
      <w:numPr>
        <w:numId w:val="14"/>
      </w:numPr>
      <w:tabs>
        <w:tab w:val="clear" w:pos="900"/>
        <w:tab w:val="left" w:pos="525"/>
      </w:tabs>
      <w:autoSpaceDE w:val="0"/>
      <w:autoSpaceDN w:val="0"/>
      <w:spacing w:afterLines="30" w:line="300" w:lineRule="exact"/>
      <w:ind w:leftChars="150" w:left="649" w:rightChars="-50" w:right="-50" w:hanging="499"/>
      <w:jc w:val="both"/>
    </w:pPr>
    <w:rPr>
      <w:rFonts w:ascii="宋体"/>
      <w:sz w:val="18"/>
    </w:rPr>
  </w:style>
  <w:style w:type="paragraph" w:customStyle="1" w:styleId="afffffff7">
    <w:name w:val="注×:后续"/>
    <w:basedOn w:val="afffffff6"/>
    <w:qFormat/>
    <w:pPr>
      <w:ind w:leftChars="0" w:left="1406" w:firstLineChars="0" w:hanging="499"/>
    </w:pPr>
  </w:style>
  <w:style w:type="paragraph" w:customStyle="1" w:styleId="a">
    <w:name w:val="标准文件_破折号列项"/>
    <w:qFormat/>
    <w:pPr>
      <w:numPr>
        <w:numId w:val="15"/>
      </w:numPr>
      <w:adjustRightInd w:val="0"/>
      <w:snapToGrid w:val="0"/>
      <w:spacing w:line="300" w:lineRule="exact"/>
      <w:ind w:leftChars="150" w:left="350" w:rightChars="-50" w:right="-50" w:hangingChars="200" w:hanging="200"/>
    </w:pPr>
    <w:rPr>
      <w:sz w:val="21"/>
    </w:rPr>
  </w:style>
  <w:style w:type="paragraph" w:customStyle="1" w:styleId="a2">
    <w:name w:val="标准文件_破折号列项（二级）"/>
    <w:basedOn w:val="a"/>
    <w:qFormat/>
    <w:pPr>
      <w:numPr>
        <w:numId w:val="16"/>
      </w:numPr>
      <w:ind w:leftChars="350" w:left="550" w:hanging="200"/>
    </w:pPr>
  </w:style>
  <w:style w:type="paragraph" w:customStyle="1" w:styleId="afffffff8">
    <w:name w:val="标准文件_正文公式"/>
    <w:basedOn w:val="af"/>
    <w:next w:val="afff8"/>
    <w:qFormat/>
    <w:pPr>
      <w:tabs>
        <w:tab w:val="right" w:leader="middleDot" w:pos="0"/>
      </w:tabs>
      <w:adjustRightInd w:val="0"/>
      <w:spacing w:beforeLines="50" w:afterLines="50" w:line="300" w:lineRule="auto"/>
      <w:jc w:val="right"/>
    </w:pPr>
    <w:rPr>
      <w:sz w:val="24"/>
      <w:szCs w:val="24"/>
    </w:rPr>
  </w:style>
  <w:style w:type="paragraph" w:customStyle="1" w:styleId="16">
    <w:name w:val="附录图标题1"/>
    <w:next w:val="afff7"/>
    <w:qFormat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fff9">
    <w:name w:val="附录二级无标题条"/>
    <w:basedOn w:val="af"/>
    <w:next w:val="afff7"/>
    <w:qFormat/>
    <w:pPr>
      <w:widowControl/>
      <w:wordWrap w:val="0"/>
      <w:overflowPunct w:val="0"/>
      <w:autoSpaceDE w:val="0"/>
      <w:autoSpaceDN w:val="0"/>
      <w:textAlignment w:val="baseline"/>
      <w:outlineLvl w:val="3"/>
    </w:pPr>
    <w:rPr>
      <w:rFonts w:ascii="宋体"/>
      <w:kern w:val="21"/>
      <w:szCs w:val="20"/>
    </w:rPr>
  </w:style>
  <w:style w:type="paragraph" w:customStyle="1" w:styleId="afffffffa">
    <w:name w:val="附录三级无标题条"/>
    <w:basedOn w:val="afffffff9"/>
    <w:next w:val="afff7"/>
    <w:qFormat/>
    <w:pPr>
      <w:outlineLvl w:val="4"/>
    </w:pPr>
  </w:style>
  <w:style w:type="paragraph" w:customStyle="1" w:styleId="afffffffb">
    <w:name w:val="附录四级无标题条"/>
    <w:basedOn w:val="afffffffa"/>
    <w:next w:val="afff7"/>
    <w:qFormat/>
    <w:pPr>
      <w:outlineLvl w:val="5"/>
    </w:pPr>
  </w:style>
  <w:style w:type="paragraph" w:customStyle="1" w:styleId="afffffffc">
    <w:name w:val="附录一级无标题条"/>
    <w:basedOn w:val="a6"/>
    <w:next w:val="afff7"/>
    <w:qFormat/>
    <w:pPr>
      <w:numPr>
        <w:ilvl w:val="0"/>
        <w:numId w:val="0"/>
      </w:numPr>
      <w:autoSpaceDN w:val="0"/>
      <w:spacing w:beforeLines="0" w:before="0" w:afterLines="0" w:after="0"/>
      <w:outlineLvl w:val="2"/>
    </w:pPr>
    <w:rPr>
      <w:rFonts w:ascii="宋体" w:eastAsia="宋体"/>
    </w:rPr>
  </w:style>
  <w:style w:type="paragraph" w:customStyle="1" w:styleId="afffffffd">
    <w:name w:val="附录五级无标题条"/>
    <w:basedOn w:val="afffffffb"/>
    <w:next w:val="afff7"/>
    <w:qFormat/>
    <w:pPr>
      <w:outlineLvl w:val="6"/>
    </w:pPr>
  </w:style>
  <w:style w:type="paragraph" w:customStyle="1" w:styleId="afffffffe">
    <w:name w:val="标准文件_封面密级"/>
    <w:basedOn w:val="af"/>
    <w:qFormat/>
    <w:pPr>
      <w:adjustRightInd w:val="0"/>
      <w:spacing w:line="310" w:lineRule="exact"/>
    </w:pPr>
    <w:rPr>
      <w:rFonts w:eastAsia="黑体"/>
      <w:sz w:val="32"/>
      <w:szCs w:val="20"/>
    </w:rPr>
  </w:style>
  <w:style w:type="paragraph" w:customStyle="1" w:styleId="affffffff">
    <w:name w:val="标准文件_一致程度"/>
    <w:basedOn w:val="af"/>
    <w:qFormat/>
    <w:pPr>
      <w:adjustRightInd w:val="0"/>
      <w:spacing w:line="440" w:lineRule="exact"/>
      <w:jc w:val="center"/>
    </w:pPr>
    <w:rPr>
      <w:sz w:val="28"/>
      <w:szCs w:val="20"/>
    </w:rPr>
  </w:style>
  <w:style w:type="paragraph" w:customStyle="1" w:styleId="ICS">
    <w:name w:val="标准文件_ICS"/>
    <w:basedOn w:val="af"/>
    <w:qFormat/>
    <w:pPr>
      <w:adjustRightInd w:val="0"/>
      <w:spacing w:line="0" w:lineRule="atLeast"/>
    </w:pPr>
    <w:rPr>
      <w:rFonts w:ascii="黑体" w:eastAsia="黑体" w:hAnsi="宋体"/>
      <w:szCs w:val="20"/>
    </w:rPr>
  </w:style>
  <w:style w:type="paragraph" w:customStyle="1" w:styleId="affffffff0">
    <w:name w:val="标准文件_附录公式"/>
    <w:basedOn w:val="afff8"/>
    <w:next w:val="afff8"/>
    <w:qFormat/>
    <w:pPr>
      <w:spacing w:beforeLines="150" w:line="276" w:lineRule="auto"/>
      <w:ind w:leftChars="0" w:left="0" w:rightChars="270" w:right="567" w:firstLineChars="0" w:firstLine="0"/>
      <w:jc w:val="right"/>
    </w:pPr>
    <w:rPr>
      <w:rFonts w:ascii="宋体"/>
      <w:sz w:val="45"/>
      <w:szCs w:val="20"/>
    </w:rPr>
  </w:style>
  <w:style w:type="character" w:customStyle="1" w:styleId="aff1">
    <w:name w:val="批注框文本 字符"/>
    <w:link w:val="aff0"/>
    <w:qFormat/>
    <w:rPr>
      <w:kern w:val="2"/>
      <w:sz w:val="18"/>
      <w:szCs w:val="18"/>
    </w:rPr>
  </w:style>
  <w:style w:type="character" w:styleId="affffffff1">
    <w:name w:val="Placeholder Text"/>
    <w:uiPriority w:val="99"/>
    <w:semiHidden/>
    <w:qFormat/>
    <w:rPr>
      <w:color w:val="808080"/>
    </w:rPr>
  </w:style>
  <w:style w:type="character" w:customStyle="1" w:styleId="affffffff2">
    <w:name w:val="国防军工计量检定规程"/>
    <w:uiPriority w:val="1"/>
    <w:qFormat/>
    <w:rPr>
      <w:rFonts w:eastAsia="华文中宋"/>
      <w:b/>
      <w:bCs/>
      <w:smallCaps/>
      <w:spacing w:val="5"/>
      <w:sz w:val="68"/>
    </w:rPr>
  </w:style>
  <w:style w:type="character" w:customStyle="1" w:styleId="affffffff3">
    <w:name w:val="规程编号"/>
    <w:uiPriority w:val="1"/>
    <w:qFormat/>
    <w:rPr>
      <w:rFonts w:ascii="Times New Roman" w:hAnsi="Times New Roman"/>
      <w:b/>
      <w:color w:val="auto"/>
      <w:sz w:val="30"/>
    </w:rPr>
  </w:style>
  <w:style w:type="character" w:customStyle="1" w:styleId="Style176">
    <w:name w:val="_Style 176"/>
    <w:uiPriority w:val="33"/>
    <w:qFormat/>
    <w:rPr>
      <w:b/>
      <w:bCs/>
      <w:smallCaps/>
      <w:spacing w:val="5"/>
    </w:rPr>
  </w:style>
  <w:style w:type="character" w:customStyle="1" w:styleId="affffffff4">
    <w:name w:val="规程中文名称（标题）"/>
    <w:uiPriority w:val="1"/>
    <w:qFormat/>
    <w:rPr>
      <w:rFonts w:eastAsia="黑体"/>
      <w:b/>
      <w:sz w:val="52"/>
    </w:rPr>
  </w:style>
  <w:style w:type="character" w:customStyle="1" w:styleId="affffffff5">
    <w:name w:val="规程英文名称（标题）"/>
    <w:uiPriority w:val="1"/>
    <w:qFormat/>
    <w:rPr>
      <w:rFonts w:ascii="Times New Roman" w:eastAsia="Times New Roman" w:hAnsi="Times New Roman"/>
      <w:b/>
      <w:sz w:val="28"/>
    </w:rPr>
  </w:style>
  <w:style w:type="character" w:customStyle="1" w:styleId="affffffff6">
    <w:name w:val="发布"/>
    <w:uiPriority w:val="1"/>
    <w:qFormat/>
    <w:rPr>
      <w:rFonts w:ascii="黑体" w:eastAsia="黑体" w:hAnsi="黑体"/>
      <w:sz w:val="28"/>
    </w:rPr>
  </w:style>
  <w:style w:type="character" w:customStyle="1" w:styleId="affffffff7">
    <w:name w:val="规程中文名称"/>
    <w:uiPriority w:val="1"/>
    <w:qFormat/>
    <w:rPr>
      <w:rFonts w:eastAsia="黑体"/>
      <w:sz w:val="44"/>
    </w:rPr>
  </w:style>
  <w:style w:type="character" w:customStyle="1" w:styleId="affffffff8">
    <w:name w:val="规程英文名称"/>
    <w:uiPriority w:val="1"/>
    <w:qFormat/>
    <w:rPr>
      <w:rFonts w:ascii="Times New Roman" w:eastAsia="Times New Roman" w:hAnsi="Times New Roman"/>
      <w:sz w:val="28"/>
    </w:rPr>
  </w:style>
  <w:style w:type="character" w:customStyle="1" w:styleId="affffffff9">
    <w:name w:val="规程编号（页眉）"/>
    <w:uiPriority w:val="1"/>
    <w:qFormat/>
    <w:rPr>
      <w:rFonts w:ascii="Times New Roman" w:eastAsia="Times New Roman" w:hAnsi="Times New Roman"/>
      <w:b/>
      <w:sz w:val="21"/>
    </w:rPr>
  </w:style>
  <w:style w:type="character" w:customStyle="1" w:styleId="17">
    <w:name w:val="扉页1"/>
    <w:uiPriority w:val="1"/>
    <w:qFormat/>
    <w:rPr>
      <w:rFonts w:ascii="Times New Roman" w:eastAsia="宋体" w:hAnsi="Times New Roman"/>
      <w:sz w:val="28"/>
    </w:rPr>
  </w:style>
  <w:style w:type="character" w:customStyle="1" w:styleId="affffffffa">
    <w:name w:val="四号黑体"/>
    <w:uiPriority w:val="1"/>
    <w:qFormat/>
    <w:rPr>
      <w:rFonts w:eastAsia="黑体"/>
      <w:sz w:val="28"/>
    </w:rPr>
  </w:style>
  <w:style w:type="character" w:customStyle="1" w:styleId="affffffffb">
    <w:name w:val="四号宋体"/>
    <w:uiPriority w:val="1"/>
    <w:qFormat/>
    <w:rPr>
      <w:rFonts w:eastAsia="宋体"/>
      <w:sz w:val="28"/>
    </w:rPr>
  </w:style>
  <w:style w:type="character" w:customStyle="1" w:styleId="affffffffc">
    <w:name w:val="四号宋体加粗"/>
    <w:uiPriority w:val="1"/>
    <w:qFormat/>
    <w:rPr>
      <w:rFonts w:eastAsia="宋体"/>
      <w:b/>
      <w:sz w:val="28"/>
    </w:rPr>
  </w:style>
  <w:style w:type="character" w:customStyle="1" w:styleId="affffffffd">
    <w:name w:val="四号黑体加粗"/>
    <w:uiPriority w:val="1"/>
    <w:qFormat/>
    <w:rPr>
      <w:rFonts w:eastAsia="黑体"/>
      <w:b/>
      <w:sz w:val="28"/>
    </w:rPr>
  </w:style>
  <w:style w:type="character" w:customStyle="1" w:styleId="affffffffe">
    <w:name w:val="三号宋体"/>
    <w:uiPriority w:val="1"/>
    <w:qFormat/>
    <w:rPr>
      <w:rFonts w:ascii="Times New Roman" w:eastAsia="宋体" w:hAnsi="Times New Roman"/>
      <w:sz w:val="32"/>
    </w:rPr>
  </w:style>
  <w:style w:type="paragraph" w:customStyle="1" w:styleId="afffffffff">
    <w:name w:val="样式 标准文件_标准正文 + +中文正文 小二 加粗"/>
    <w:basedOn w:val="afff8"/>
    <w:qFormat/>
    <w:pPr>
      <w:spacing w:beforeLines="150" w:line="240" w:lineRule="auto"/>
      <w:ind w:leftChars="0" w:left="0" w:rightChars="270" w:right="567" w:firstLineChars="0" w:firstLine="0"/>
      <w:jc w:val="right"/>
    </w:pPr>
    <w:rPr>
      <w:rFonts w:ascii="宋体" w:hAnsi="宋体"/>
      <w:b/>
      <w:bCs/>
      <w:sz w:val="36"/>
      <w:szCs w:val="20"/>
    </w:rPr>
  </w:style>
  <w:style w:type="character" w:customStyle="1" w:styleId="afffffffff0">
    <w:name w:val="三号黑体"/>
    <w:uiPriority w:val="1"/>
    <w:qFormat/>
    <w:rPr>
      <w:rFonts w:eastAsia="黑体"/>
      <w:sz w:val="32"/>
    </w:rPr>
  </w:style>
  <w:style w:type="character" w:customStyle="1" w:styleId="aff3">
    <w:name w:val="页脚 字符"/>
    <w:link w:val="aff2"/>
    <w:uiPriority w:val="99"/>
    <w:qFormat/>
    <w:rPr>
      <w:kern w:val="2"/>
      <w:sz w:val="18"/>
      <w:szCs w:val="21"/>
    </w:rPr>
  </w:style>
  <w:style w:type="character" w:customStyle="1" w:styleId="afd">
    <w:name w:val="纯文本 字符"/>
    <w:link w:val="afc"/>
    <w:qFormat/>
    <w:rPr>
      <w:rFonts w:ascii="宋体" w:hAnsi="Courier New"/>
      <w:kern w:val="2"/>
      <w:sz w:val="21"/>
      <w:szCs w:val="21"/>
    </w:rPr>
  </w:style>
  <w:style w:type="character" w:customStyle="1" w:styleId="af6">
    <w:name w:val="文档结构图 字符"/>
    <w:link w:val="af5"/>
    <w:qFormat/>
    <w:rPr>
      <w:kern w:val="2"/>
      <w:sz w:val="21"/>
      <w:szCs w:val="21"/>
      <w:shd w:val="clear" w:color="auto" w:fill="000080"/>
    </w:rPr>
  </w:style>
  <w:style w:type="paragraph" w:styleId="afffffffff1">
    <w:name w:val="List Paragraph"/>
    <w:basedOn w:val="af"/>
    <w:uiPriority w:val="34"/>
    <w:qFormat/>
    <w:pPr>
      <w:adjustRightInd w:val="0"/>
      <w:spacing w:line="310" w:lineRule="exact"/>
      <w:ind w:firstLineChars="200" w:firstLine="420"/>
    </w:pPr>
    <w:rPr>
      <w:szCs w:val="20"/>
    </w:rPr>
  </w:style>
  <w:style w:type="character" w:customStyle="1" w:styleId="33">
    <w:name w:val="标题 3 字符"/>
    <w:qFormat/>
    <w:rPr>
      <w:b/>
      <w:bCs/>
      <w:kern w:val="2"/>
      <w:sz w:val="32"/>
      <w:szCs w:val="32"/>
    </w:rPr>
  </w:style>
  <w:style w:type="character" w:customStyle="1" w:styleId="afffffffff2">
    <w:name w:val="正文文本缩进 字符"/>
    <w:qFormat/>
    <w:rPr>
      <w:kern w:val="2"/>
      <w:sz w:val="21"/>
    </w:rPr>
  </w:style>
  <w:style w:type="character" w:customStyle="1" w:styleId="25">
    <w:name w:val="正文文本 2 字符"/>
    <w:link w:val="24"/>
    <w:qFormat/>
    <w:rPr>
      <w:kern w:val="2"/>
      <w:sz w:val="21"/>
      <w:szCs w:val="21"/>
    </w:rPr>
  </w:style>
  <w:style w:type="character" w:customStyle="1" w:styleId="23">
    <w:name w:val="正文文本缩进 2 字符"/>
    <w:link w:val="22"/>
    <w:qFormat/>
    <w:rPr>
      <w:kern w:val="2"/>
      <w:sz w:val="21"/>
      <w:szCs w:val="21"/>
    </w:rPr>
  </w:style>
  <w:style w:type="character" w:customStyle="1" w:styleId="Char3">
    <w:name w:val="Char"/>
    <w:qFormat/>
    <w:rPr>
      <w:rFonts w:ascii="Arial" w:eastAsia="黑体" w:hAnsi="Arial"/>
      <w:bCs/>
      <w:kern w:val="2"/>
      <w:sz w:val="24"/>
      <w:szCs w:val="28"/>
      <w:lang w:val="en-US" w:eastAsia="zh-CN" w:bidi="ar-SA"/>
    </w:rPr>
  </w:style>
  <w:style w:type="character" w:customStyle="1" w:styleId="aff6">
    <w:name w:val="副标题 字符"/>
    <w:link w:val="aff5"/>
    <w:qFormat/>
    <w:rPr>
      <w:rFonts w:ascii="Arial" w:hAnsi="Arial" w:cs="Arial"/>
      <w:b/>
      <w:bCs/>
      <w:kern w:val="28"/>
      <w:sz w:val="32"/>
      <w:szCs w:val="32"/>
    </w:rPr>
  </w:style>
  <w:style w:type="character" w:customStyle="1" w:styleId="aff">
    <w:name w:val="日期 字符"/>
    <w:link w:val="afe"/>
    <w:qFormat/>
    <w:rPr>
      <w:kern w:val="2"/>
      <w:sz w:val="19"/>
      <w:szCs w:val="21"/>
    </w:rPr>
  </w:style>
  <w:style w:type="character" w:customStyle="1" w:styleId="32">
    <w:name w:val="正文文本缩进 3 字符"/>
    <w:link w:val="30"/>
    <w:qFormat/>
    <w:rPr>
      <w:color w:val="FF0000"/>
      <w:kern w:val="2"/>
      <w:sz w:val="24"/>
      <w:szCs w:val="24"/>
    </w:rPr>
  </w:style>
  <w:style w:type="character" w:customStyle="1" w:styleId="afffffffff3">
    <w:name w:val="正文缩进 字符"/>
    <w:qFormat/>
    <w:rPr>
      <w:kern w:val="2"/>
      <w:sz w:val="21"/>
    </w:rPr>
  </w:style>
  <w:style w:type="character" w:customStyle="1" w:styleId="af8">
    <w:name w:val="批注文字 字符"/>
    <w:link w:val="af7"/>
    <w:qFormat/>
    <w:rPr>
      <w:kern w:val="2"/>
      <w:sz w:val="21"/>
      <w:szCs w:val="21"/>
    </w:rPr>
  </w:style>
  <w:style w:type="character" w:customStyle="1" w:styleId="affe">
    <w:name w:val="批注主题 字符"/>
    <w:link w:val="affd"/>
    <w:qFormat/>
    <w:rPr>
      <w:b/>
      <w:bCs/>
      <w:kern w:val="2"/>
      <w:sz w:val="21"/>
      <w:szCs w:val="21"/>
    </w:rPr>
  </w:style>
  <w:style w:type="character" w:customStyle="1" w:styleId="18">
    <w:name w:val="正文文本缩进 字符1"/>
    <w:qFormat/>
    <w:rPr>
      <w:kern w:val="2"/>
      <w:sz w:val="21"/>
      <w:szCs w:val="21"/>
    </w:rPr>
  </w:style>
  <w:style w:type="character" w:customStyle="1" w:styleId="19">
    <w:name w:val="标题1"/>
  </w:style>
  <w:style w:type="character" w:customStyle="1" w:styleId="60">
    <w:name w:val="标题 6 字符"/>
    <w:link w:val="6"/>
    <w:rPr>
      <w:kern w:val="2"/>
      <w:sz w:val="24"/>
      <w:szCs w:val="24"/>
    </w:rPr>
  </w:style>
  <w:style w:type="character" w:customStyle="1" w:styleId="29">
    <w:name w:val="正文文本首行缩进 2 字符"/>
  </w:style>
  <w:style w:type="character" w:customStyle="1" w:styleId="afa">
    <w:name w:val="正文文本 字符"/>
    <w:link w:val="af9"/>
    <w:rPr>
      <w:kern w:val="2"/>
      <w:sz w:val="21"/>
      <w:szCs w:val="21"/>
    </w:rPr>
  </w:style>
  <w:style w:type="character" w:customStyle="1" w:styleId="afff0">
    <w:name w:val="正文文本首行缩进 字符"/>
    <w:link w:val="afff"/>
    <w:rPr>
      <w:kern w:val="2"/>
      <w:sz w:val="21"/>
      <w:szCs w:val="21"/>
    </w:rPr>
  </w:style>
  <w:style w:type="character" w:customStyle="1" w:styleId="90">
    <w:name w:val="标题 9 字符"/>
    <w:link w:val="9"/>
    <w:rPr>
      <w:rFonts w:ascii="Arial" w:eastAsia="黑体" w:hAnsi="Arial"/>
      <w:kern w:val="2"/>
      <w:sz w:val="21"/>
      <w:szCs w:val="21"/>
    </w:rPr>
  </w:style>
  <w:style w:type="paragraph" w:customStyle="1" w:styleId="Style213">
    <w:name w:val="_Style 213"/>
    <w:hidden/>
    <w:uiPriority w:val="99"/>
    <w:semiHidden/>
    <w:rPr>
      <w:kern w:val="2"/>
      <w:sz w:val="21"/>
      <w:szCs w:val="21"/>
    </w:rPr>
  </w:style>
  <w:style w:type="paragraph" w:customStyle="1" w:styleId="Style214">
    <w:name w:val="_Style 214"/>
    <w:basedOn w:val="1"/>
    <w:next w:val="af"/>
    <w:uiPriority w:val="39"/>
    <w:unhideWhenUsed/>
    <w:qFormat/>
    <w:pPr>
      <w:keepLines/>
      <w:widowControl/>
      <w:numPr>
        <w:numId w:val="0"/>
      </w:numPr>
      <w:tabs>
        <w:tab w:val="clear" w:pos="425"/>
      </w:tabs>
      <w:spacing w:before="240" w:beforeAutospacing="0" w:after="0" w:afterAutospacing="0" w:line="259" w:lineRule="auto"/>
      <w:jc w:val="left"/>
      <w:outlineLvl w:val="9"/>
    </w:pPr>
    <w:rPr>
      <w:rFonts w:ascii="等线 Light" w:eastAsia="等线 Light" w:hAnsi="等线 Light"/>
      <w:b w:val="0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4.emf"/><Relationship Id="rId26" Type="http://schemas.openxmlformats.org/officeDocument/2006/relationships/image" Target="media/image7.wmf"/><Relationship Id="rId39" Type="http://schemas.openxmlformats.org/officeDocument/2006/relationships/fontTable" Target="fontTable.xml"/><Relationship Id="rId21" Type="http://schemas.openxmlformats.org/officeDocument/2006/relationships/footer" Target="footer5.xml"/><Relationship Id="rId34" Type="http://schemas.openxmlformats.org/officeDocument/2006/relationships/oleObject" Target="embeddings/oleObject10.bin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5.bin"/><Relationship Id="rId33" Type="http://schemas.openxmlformats.org/officeDocument/2006/relationships/image" Target="media/image10.wmf"/><Relationship Id="rId38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footer" Target="footer4.xml"/><Relationship Id="rId29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6.wmf"/><Relationship Id="rId32" Type="http://schemas.openxmlformats.org/officeDocument/2006/relationships/oleObject" Target="embeddings/oleObject9.bin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4.bin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10" Type="http://schemas.openxmlformats.org/officeDocument/2006/relationships/footer" Target="footer2.xml"/><Relationship Id="rId19" Type="http://schemas.openxmlformats.org/officeDocument/2006/relationships/oleObject" Target="embeddings/oleObject3.bin"/><Relationship Id="rId31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emf"/><Relationship Id="rId22" Type="http://schemas.openxmlformats.org/officeDocument/2006/relationships/image" Target="media/image5.wmf"/><Relationship Id="rId27" Type="http://schemas.openxmlformats.org/officeDocument/2006/relationships/oleObject" Target="embeddings/oleObject6.bin"/><Relationship Id="rId30" Type="http://schemas.openxmlformats.org/officeDocument/2006/relationships/oleObject" Target="embeddings/oleObject8.bin"/><Relationship Id="rId35" Type="http://schemas.openxmlformats.org/officeDocument/2006/relationships/image" Target="media/image11.wmf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1669</TotalTime>
  <Pages>17</Pages>
  <Words>1189</Words>
  <Characters>6783</Characters>
  <Application>Microsoft Office Word</Application>
  <DocSecurity>0</DocSecurity>
  <Lines>56</Lines>
  <Paragraphs>15</Paragraphs>
  <ScaleCrop>false</ScaleCrop>
  <Company>jlzx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JJF</dc:title>
  <dc:creator>蒋小琴</dc:creator>
  <cp:lastModifiedBy>yang xiaohu</cp:lastModifiedBy>
  <cp:revision>46</cp:revision>
  <cp:lastPrinted>2025-12-15T06:26:00Z</cp:lastPrinted>
  <dcterms:created xsi:type="dcterms:W3CDTF">2025-12-18T07:44:00Z</dcterms:created>
  <dcterms:modified xsi:type="dcterms:W3CDTF">2026-06-10T00:41:00Z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EE723A19D79843DBA155DFF5E42F7503_13</vt:lpwstr>
  </property>
  <property fmtid="{D5CDD505-2E9C-101B-9397-08002B2CF9AE}" pid="4" name="KSOTemplateDocerSaveRecord">
    <vt:lpwstr>eyJoZGlkIjoiMGEwODFiNzgyZmI5NWY2ODBmZDBmMzMxZWRmZTc2MWMiLCJ1c2VySWQiOiI1MzM5ODQzODEifQ==</vt:lpwstr>
  </property>
</Properties>
</file>